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48" w:rsidRDefault="00452148" w:rsidP="009F2E93">
      <w:pPr>
        <w:rPr>
          <w:rFonts w:ascii="Georgia" w:hAnsi="Georgia" w:cs="Arial"/>
          <w:b/>
          <w:bCs/>
          <w:color w:val="ED7D31" w:themeColor="accent2"/>
          <w:sz w:val="32"/>
          <w:szCs w:val="32"/>
        </w:rPr>
      </w:pPr>
    </w:p>
    <w:p w:rsidR="009F2E93" w:rsidRPr="006B7355" w:rsidRDefault="009F2E93" w:rsidP="00E508D1">
      <w:pPr>
        <w:jc w:val="center"/>
        <w:rPr>
          <w:rFonts w:ascii="Georgia" w:hAnsi="Georgia" w:cs="Arial"/>
          <w:b/>
          <w:bCs/>
          <w:color w:val="ED7D31" w:themeColor="accent2"/>
          <w:sz w:val="32"/>
          <w:szCs w:val="32"/>
        </w:rPr>
      </w:pPr>
      <w:r w:rsidRPr="006B7355">
        <w:rPr>
          <w:rFonts w:ascii="Georgia" w:hAnsi="Georgia" w:cs="Arial"/>
          <w:b/>
          <w:bCs/>
          <w:color w:val="ED7D31" w:themeColor="accent2"/>
          <w:sz w:val="32"/>
          <w:szCs w:val="32"/>
        </w:rPr>
        <w:t>Key Points Relating to the National Vetting Act</w:t>
      </w:r>
    </w:p>
    <w:p w:rsidR="009F2E93" w:rsidRPr="006B7355" w:rsidRDefault="009F2E93" w:rsidP="009F2E93">
      <w:pPr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</w:pPr>
      <w:r w:rsidRPr="006B7355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>The National Vetting Bureau (Children &amp; Vulner</w:t>
      </w:r>
      <w:r w:rsidR="0057029E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 xml:space="preserve">able Persons) Acts 2012 - 2016 </w:t>
      </w:r>
      <w:r w:rsidRPr="006B7355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>commenced on 29</w:t>
      </w:r>
      <w:r w:rsidRPr="006B7355">
        <w:rPr>
          <w:rFonts w:ascii="Georgia" w:hAnsi="Georgia" w:cs="Arial"/>
          <w:b/>
          <w:bCs/>
          <w:color w:val="2E74B5" w:themeColor="accent1" w:themeShade="BF"/>
          <w:vertAlign w:val="superscript"/>
        </w:rPr>
        <w:t>th</w:t>
      </w:r>
      <w:r w:rsidRPr="006B7355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 xml:space="preserve"> April 2016 and from that date a statutory obligation was placed upon the </w:t>
      </w:r>
      <w:r w:rsidR="00BD434B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>LGFA</w:t>
      </w:r>
      <w:r w:rsidRPr="006B7355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 xml:space="preserve"> to ensure that all persons who on our behalf undertook relevant work with children has been vetted prior to taking up that role.</w:t>
      </w:r>
    </w:p>
    <w:p w:rsidR="009F2E93" w:rsidRPr="006B7355" w:rsidRDefault="009F2E93" w:rsidP="009F2E93">
      <w:pPr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</w:pPr>
      <w:r w:rsidRPr="006B7355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 xml:space="preserve">The term </w:t>
      </w:r>
      <w:r w:rsidR="0057029E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>‘</w:t>
      </w:r>
      <w:r w:rsidRPr="006B7355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>relevant work</w:t>
      </w:r>
      <w:r w:rsidR="0057029E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>’</w:t>
      </w:r>
      <w:r w:rsidRPr="006B7355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 xml:space="preserve"> in the </w:t>
      </w:r>
      <w:r w:rsidR="00BD434B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>LGFA</w:t>
      </w:r>
      <w:r w:rsidR="00BD434B" w:rsidRPr="006B7355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 xml:space="preserve"> </w:t>
      </w:r>
      <w:r w:rsidRPr="006B7355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>includes any role of responsibility such as coaching, managing or training underage teams</w:t>
      </w:r>
      <w:r w:rsidR="00862CAE" w:rsidRPr="006B7355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 xml:space="preserve"> or </w:t>
      </w:r>
      <w:r w:rsidR="0057029E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 xml:space="preserve">indeed </w:t>
      </w:r>
      <w:r w:rsidR="00862CAE" w:rsidRPr="006B7355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>adult teams that contain any player under 18 yrs. of age. It also applies to</w:t>
      </w:r>
      <w:r w:rsidRPr="006B7355">
        <w:rPr>
          <w:rFonts w:ascii="Georgia" w:hAnsi="Georgia" w:cs="Arial"/>
          <w:b/>
          <w:bCs/>
          <w:color w:val="2E74B5" w:themeColor="accent1" w:themeShade="BF"/>
          <w:sz w:val="23"/>
          <w:szCs w:val="23"/>
        </w:rPr>
        <w:t xml:space="preserve"> organising underage activities or refereeing underage games.</w:t>
      </w:r>
    </w:p>
    <w:p w:rsidR="009F2E93" w:rsidRPr="006B7355" w:rsidRDefault="009F2E93" w:rsidP="009F2E93">
      <w:pPr>
        <w:pStyle w:val="Default"/>
        <w:rPr>
          <w:rFonts w:ascii="Georgia" w:hAnsi="Georgia"/>
          <w:color w:val="2E74B5" w:themeColor="accent1" w:themeShade="BF"/>
        </w:rPr>
      </w:pPr>
    </w:p>
    <w:p w:rsidR="009F2E93" w:rsidRDefault="009F2E93" w:rsidP="007E4B1E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BF0A76">
        <w:rPr>
          <w:rFonts w:ascii="Georgia" w:hAnsi="Georgia"/>
          <w:sz w:val="22"/>
          <w:szCs w:val="22"/>
        </w:rPr>
        <w:t xml:space="preserve">It is now a criminal offence, for a person acting on behalf of the </w:t>
      </w:r>
      <w:r w:rsidR="00BD434B" w:rsidRPr="00BF0A76">
        <w:rPr>
          <w:rFonts w:ascii="Georgia" w:hAnsi="Georgia"/>
          <w:sz w:val="22"/>
          <w:szCs w:val="22"/>
        </w:rPr>
        <w:t>LGFA or for the LGF</w:t>
      </w:r>
      <w:r w:rsidRPr="00BF0A76">
        <w:rPr>
          <w:rFonts w:ascii="Georgia" w:hAnsi="Georgia"/>
          <w:sz w:val="22"/>
          <w:szCs w:val="22"/>
        </w:rPr>
        <w:t xml:space="preserve">A as an Association to permit any person to </w:t>
      </w:r>
      <w:r w:rsidRPr="00BF0A76">
        <w:rPr>
          <w:rFonts w:ascii="Georgia" w:hAnsi="Georgia"/>
          <w:bCs/>
          <w:sz w:val="22"/>
          <w:szCs w:val="22"/>
        </w:rPr>
        <w:t>commence</w:t>
      </w:r>
      <w:r w:rsidRPr="00BF0A76">
        <w:rPr>
          <w:rFonts w:ascii="Georgia" w:hAnsi="Georgia"/>
          <w:b/>
          <w:bCs/>
          <w:sz w:val="22"/>
          <w:szCs w:val="22"/>
        </w:rPr>
        <w:t xml:space="preserve"> </w:t>
      </w:r>
      <w:r w:rsidRPr="00BF0A76">
        <w:rPr>
          <w:rFonts w:ascii="Georgia" w:hAnsi="Georgia"/>
          <w:sz w:val="22"/>
          <w:szCs w:val="22"/>
        </w:rPr>
        <w:t xml:space="preserve">working with children on behalf of the Association without that person first obtaining a vetting disclosure from the </w:t>
      </w:r>
      <w:r w:rsidR="00784210" w:rsidRPr="00BF0A76">
        <w:rPr>
          <w:rFonts w:ascii="Georgia" w:hAnsi="Georgia"/>
          <w:sz w:val="22"/>
          <w:szCs w:val="22"/>
        </w:rPr>
        <w:t>National</w:t>
      </w:r>
      <w:r w:rsidRPr="00BF0A76">
        <w:rPr>
          <w:rFonts w:ascii="Georgia" w:hAnsi="Georgia"/>
          <w:sz w:val="22"/>
          <w:szCs w:val="22"/>
        </w:rPr>
        <w:t xml:space="preserve"> Vetting Bureau in respect of the role for which they have been recruited.</w:t>
      </w:r>
      <w:r w:rsidR="00F518A1" w:rsidRPr="00BF0A76">
        <w:rPr>
          <w:rFonts w:ascii="Georgia" w:hAnsi="Georgia"/>
          <w:sz w:val="22"/>
          <w:szCs w:val="22"/>
        </w:rPr>
        <w:t xml:space="preserve">  </w:t>
      </w:r>
    </w:p>
    <w:p w:rsidR="00BF0A76" w:rsidRPr="00BF0A76" w:rsidRDefault="00BF0A76" w:rsidP="007E4B1E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</w:p>
    <w:p w:rsidR="00BD434B" w:rsidRPr="0057029E" w:rsidRDefault="009F2E93" w:rsidP="00BD434B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</w:rPr>
      </w:pPr>
      <w:r w:rsidRPr="006B7355">
        <w:rPr>
          <w:rFonts w:ascii="Georgia" w:hAnsi="Georgia"/>
        </w:rPr>
        <w:t xml:space="preserve">From 29 April 2016 </w:t>
      </w:r>
      <w:r w:rsidR="00BD434B">
        <w:rPr>
          <w:rFonts w:ascii="Georgia" w:hAnsi="Georgia"/>
        </w:rPr>
        <w:t xml:space="preserve">the new LGFA Vetting Form and ID Verification Form are available for download and both forms are required to be submitted in hardcopy.  </w:t>
      </w:r>
      <w:r w:rsidR="00BD434B" w:rsidRPr="006B7355">
        <w:rPr>
          <w:rFonts w:ascii="Georgia" w:hAnsi="Georgia" w:cs="Times New Roman"/>
          <w:bCs/>
        </w:rPr>
        <w:t xml:space="preserve">Applicants must </w:t>
      </w:r>
      <w:r w:rsidR="00BD434B">
        <w:rPr>
          <w:rFonts w:ascii="Georgia" w:hAnsi="Georgia" w:cs="Times New Roman"/>
          <w:bCs/>
        </w:rPr>
        <w:t xml:space="preserve">in the first instance </w:t>
      </w:r>
      <w:r w:rsidR="00BD434B" w:rsidRPr="006B7355">
        <w:rPr>
          <w:rFonts w:ascii="Georgia" w:hAnsi="Georgia" w:cs="Times New Roman"/>
          <w:bCs/>
        </w:rPr>
        <w:t>complete the</w:t>
      </w:r>
      <w:r w:rsidR="00BD434B">
        <w:rPr>
          <w:rFonts w:ascii="Georgia" w:hAnsi="Georgia" w:cs="Times New Roman"/>
          <w:bCs/>
        </w:rPr>
        <w:t xml:space="preserve"> </w:t>
      </w:r>
      <w:r w:rsidR="00BD434B">
        <w:rPr>
          <w:rFonts w:ascii="Georgia" w:hAnsi="Georgia"/>
        </w:rPr>
        <w:t xml:space="preserve">ID Verification Form.  </w:t>
      </w:r>
      <w:r w:rsidR="00BD434B">
        <w:rPr>
          <w:rFonts w:ascii="Georgia" w:hAnsi="Georgia" w:cs="Times New Roman"/>
          <w:bCs/>
        </w:rPr>
        <w:t>This form compels an applicant to provide proof of their identity to their Club Children’s Officer, who must</w:t>
      </w:r>
      <w:r w:rsidR="00BD434B" w:rsidRPr="006B7355">
        <w:rPr>
          <w:rFonts w:ascii="Georgia" w:hAnsi="Georgia" w:cs="Times New Roman"/>
          <w:bCs/>
        </w:rPr>
        <w:t xml:space="preserve"> verify </w:t>
      </w:r>
      <w:r w:rsidR="00BD434B">
        <w:rPr>
          <w:rFonts w:ascii="Georgia" w:hAnsi="Georgia" w:cs="Times New Roman"/>
          <w:bCs/>
        </w:rPr>
        <w:t xml:space="preserve">that they have received the ID verification as required. </w:t>
      </w:r>
      <w:r w:rsidR="00683B85">
        <w:rPr>
          <w:rFonts w:ascii="Georgia" w:hAnsi="Georgia" w:cs="Times New Roman"/>
          <w:bCs/>
        </w:rPr>
        <w:t xml:space="preserve">  </w:t>
      </w:r>
    </w:p>
    <w:p w:rsidR="009F2E93" w:rsidRPr="006B7355" w:rsidRDefault="009F2E93" w:rsidP="009F2E93">
      <w:pPr>
        <w:pStyle w:val="Default"/>
        <w:rPr>
          <w:rFonts w:ascii="Georgia" w:hAnsi="Georgia"/>
          <w:sz w:val="22"/>
          <w:szCs w:val="22"/>
        </w:rPr>
      </w:pPr>
    </w:p>
    <w:p w:rsidR="009F2E93" w:rsidRPr="006B7355" w:rsidRDefault="009F2E93" w:rsidP="009F2E93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6B7355">
        <w:rPr>
          <w:rFonts w:ascii="Georgia" w:hAnsi="Georgia"/>
          <w:sz w:val="22"/>
          <w:szCs w:val="22"/>
        </w:rPr>
        <w:t>Statutory vetting will, in addition to a check for criminal records, in</w:t>
      </w:r>
      <w:r w:rsidR="0057029E">
        <w:rPr>
          <w:rFonts w:ascii="Georgia" w:hAnsi="Georgia"/>
          <w:sz w:val="22"/>
          <w:szCs w:val="22"/>
        </w:rPr>
        <w:t>clude a check for any relevant soft information. Soft information</w:t>
      </w:r>
      <w:r w:rsidRPr="006B7355">
        <w:rPr>
          <w:rFonts w:ascii="Georgia" w:hAnsi="Georgia"/>
          <w:sz w:val="22"/>
          <w:szCs w:val="22"/>
        </w:rPr>
        <w:t xml:space="preserve"> </w:t>
      </w:r>
      <w:r w:rsidR="0057029E">
        <w:rPr>
          <w:rFonts w:ascii="Georgia" w:hAnsi="Georgia"/>
          <w:sz w:val="22"/>
          <w:szCs w:val="22"/>
        </w:rPr>
        <w:t>officially referred to as ‘</w:t>
      </w:r>
      <w:r w:rsidRPr="006B7355">
        <w:rPr>
          <w:rFonts w:ascii="Georgia" w:hAnsi="Georgia"/>
          <w:sz w:val="22"/>
          <w:szCs w:val="22"/>
        </w:rPr>
        <w:t>specified informatio</w:t>
      </w:r>
      <w:r w:rsidR="0057029E">
        <w:rPr>
          <w:rFonts w:ascii="Georgia" w:hAnsi="Georgia"/>
          <w:sz w:val="22"/>
          <w:szCs w:val="22"/>
        </w:rPr>
        <w:t xml:space="preserve">n’ </w:t>
      </w:r>
      <w:r w:rsidRPr="006B7355">
        <w:rPr>
          <w:rFonts w:ascii="Georgia" w:hAnsi="Georgia"/>
          <w:sz w:val="22"/>
          <w:szCs w:val="22"/>
        </w:rPr>
        <w:t xml:space="preserve">in the Vetting Act, is information other than criminal convictions held by An Garda Síochána that </w:t>
      </w:r>
      <w:r w:rsidR="00660429">
        <w:rPr>
          <w:rFonts w:ascii="Georgia" w:hAnsi="Georgia"/>
          <w:sz w:val="22"/>
          <w:szCs w:val="22"/>
        </w:rPr>
        <w:t>may</w:t>
      </w:r>
      <w:r w:rsidR="000A7CDE">
        <w:rPr>
          <w:rFonts w:ascii="Georgia" w:hAnsi="Georgia"/>
          <w:sz w:val="22"/>
          <w:szCs w:val="22"/>
        </w:rPr>
        <w:t xml:space="preserve"> lead</w:t>
      </w:r>
      <w:r w:rsidRPr="006B7355">
        <w:rPr>
          <w:rFonts w:ascii="Georgia" w:hAnsi="Georgia"/>
          <w:sz w:val="22"/>
          <w:szCs w:val="22"/>
        </w:rPr>
        <w:t xml:space="preserve"> to a bona-fide belief that a person poses a threat to children or vulnerable persons. </w:t>
      </w:r>
    </w:p>
    <w:p w:rsidR="009F2E93" w:rsidRPr="006B7355" w:rsidRDefault="009F2E93" w:rsidP="009F2E93">
      <w:pPr>
        <w:pStyle w:val="Default"/>
        <w:rPr>
          <w:rFonts w:ascii="Georgia" w:hAnsi="Georgia"/>
          <w:sz w:val="22"/>
          <w:szCs w:val="22"/>
        </w:rPr>
      </w:pPr>
    </w:p>
    <w:p w:rsidR="009F2E93" w:rsidRPr="006B7355" w:rsidRDefault="009F2E93" w:rsidP="009F2E93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6B7355">
        <w:rPr>
          <w:rFonts w:ascii="Georgia" w:hAnsi="Georgia"/>
          <w:sz w:val="22"/>
          <w:szCs w:val="22"/>
        </w:rPr>
        <w:t xml:space="preserve">If a person has been vetted by the GAA, LGFA or Camogie prior to 29 April 2016 it will not be necessary for them to be re-vetted under the new Act, until such time as the </w:t>
      </w:r>
      <w:r w:rsidR="00B2261C">
        <w:rPr>
          <w:rFonts w:ascii="Georgia" w:hAnsi="Georgia"/>
          <w:sz w:val="22"/>
          <w:szCs w:val="22"/>
        </w:rPr>
        <w:t xml:space="preserve">LGFA </w:t>
      </w:r>
      <w:r w:rsidRPr="006B7355">
        <w:rPr>
          <w:rFonts w:ascii="Georgia" w:hAnsi="Georgia"/>
          <w:sz w:val="22"/>
          <w:szCs w:val="22"/>
        </w:rPr>
        <w:t xml:space="preserve">orders their re-vetting. After the commencement of Act any person subsequently vetted by the </w:t>
      </w:r>
      <w:r w:rsidR="00B2261C">
        <w:rPr>
          <w:rFonts w:ascii="Georgia" w:hAnsi="Georgia"/>
          <w:sz w:val="22"/>
          <w:szCs w:val="22"/>
        </w:rPr>
        <w:t>LGFA</w:t>
      </w:r>
      <w:r w:rsidRPr="006B7355">
        <w:rPr>
          <w:rFonts w:ascii="Georgia" w:hAnsi="Georgia"/>
          <w:sz w:val="22"/>
          <w:szCs w:val="22"/>
        </w:rPr>
        <w:t xml:space="preserve"> shall be re-vetted within a five year period.</w:t>
      </w:r>
    </w:p>
    <w:p w:rsidR="009F2E93" w:rsidRPr="006B7355" w:rsidRDefault="009F2E93" w:rsidP="009F2E93">
      <w:pPr>
        <w:pStyle w:val="Default"/>
        <w:rPr>
          <w:rFonts w:ascii="Georgia" w:hAnsi="Georgia"/>
          <w:sz w:val="22"/>
          <w:szCs w:val="22"/>
        </w:rPr>
      </w:pPr>
    </w:p>
    <w:p w:rsidR="00BF0A76" w:rsidRPr="006B7355" w:rsidRDefault="009F2E93" w:rsidP="00BF0A76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6B7355">
        <w:rPr>
          <w:rFonts w:ascii="Georgia" w:hAnsi="Georgia"/>
          <w:sz w:val="22"/>
          <w:szCs w:val="22"/>
        </w:rPr>
        <w:t xml:space="preserve">Any person who was working with children in the </w:t>
      </w:r>
      <w:r w:rsidR="00B2261C">
        <w:rPr>
          <w:rFonts w:ascii="Georgia" w:hAnsi="Georgia"/>
          <w:sz w:val="22"/>
          <w:szCs w:val="22"/>
        </w:rPr>
        <w:t>LGFA</w:t>
      </w:r>
      <w:r w:rsidRPr="006B7355">
        <w:rPr>
          <w:rFonts w:ascii="Georgia" w:hAnsi="Georgia"/>
          <w:sz w:val="22"/>
          <w:szCs w:val="22"/>
        </w:rPr>
        <w:t xml:space="preserve"> prior to the commencement of the Act and was not previ</w:t>
      </w:r>
      <w:r w:rsidR="003E6B3F" w:rsidRPr="006B7355">
        <w:rPr>
          <w:rFonts w:ascii="Georgia" w:hAnsi="Georgia"/>
          <w:sz w:val="22"/>
          <w:szCs w:val="22"/>
        </w:rPr>
        <w:t xml:space="preserve">ously vetted for that role may </w:t>
      </w:r>
      <w:r w:rsidRPr="006B7355">
        <w:rPr>
          <w:rFonts w:ascii="Georgia" w:hAnsi="Georgia"/>
          <w:sz w:val="22"/>
          <w:szCs w:val="22"/>
        </w:rPr>
        <w:t xml:space="preserve">continue in that capacity but must apply as a matter of priority to be vetted by the </w:t>
      </w:r>
      <w:r w:rsidR="00B2261C">
        <w:rPr>
          <w:rFonts w:ascii="Georgia" w:hAnsi="Georgia"/>
          <w:sz w:val="22"/>
          <w:szCs w:val="22"/>
        </w:rPr>
        <w:t>LGFA</w:t>
      </w:r>
      <w:r w:rsidRPr="006B7355">
        <w:rPr>
          <w:rFonts w:ascii="Georgia" w:hAnsi="Georgia"/>
          <w:sz w:val="22"/>
          <w:szCs w:val="22"/>
        </w:rPr>
        <w:t xml:space="preserve"> under what is termed </w:t>
      </w:r>
      <w:r w:rsidR="003E6B3F" w:rsidRPr="006B7355">
        <w:rPr>
          <w:rFonts w:ascii="Georgia" w:hAnsi="Georgia"/>
          <w:sz w:val="22"/>
          <w:szCs w:val="22"/>
        </w:rPr>
        <w:t>‘</w:t>
      </w:r>
      <w:r w:rsidRPr="006B7355">
        <w:rPr>
          <w:rFonts w:ascii="Georgia" w:hAnsi="Georgia"/>
          <w:sz w:val="22"/>
          <w:szCs w:val="22"/>
        </w:rPr>
        <w:t>retrospective vetting</w:t>
      </w:r>
      <w:r w:rsidR="003E6B3F" w:rsidRPr="006B7355">
        <w:rPr>
          <w:rFonts w:ascii="Georgia" w:hAnsi="Georgia"/>
          <w:sz w:val="22"/>
          <w:szCs w:val="22"/>
        </w:rPr>
        <w:t>’</w:t>
      </w:r>
      <w:r w:rsidRPr="006B7355">
        <w:rPr>
          <w:rFonts w:ascii="Georgia" w:hAnsi="Georgia"/>
          <w:sz w:val="22"/>
          <w:szCs w:val="22"/>
        </w:rPr>
        <w:t>.  This term and these conditions are allowed for in the Act</w:t>
      </w:r>
      <w:r w:rsidR="0057029E">
        <w:rPr>
          <w:rFonts w:ascii="Georgia" w:hAnsi="Georgia"/>
          <w:sz w:val="22"/>
          <w:szCs w:val="22"/>
        </w:rPr>
        <w:t>.</w:t>
      </w:r>
      <w:r w:rsidR="00BF0A76">
        <w:rPr>
          <w:rFonts w:ascii="Georgia" w:hAnsi="Georgia"/>
          <w:sz w:val="22"/>
          <w:szCs w:val="22"/>
        </w:rPr>
        <w:t xml:space="preserve">  Clubs should now carry out an audit of coaches/mentors to ensure all are currently vetted or have applied for vetting.</w:t>
      </w:r>
    </w:p>
    <w:p w:rsidR="009F2E93" w:rsidRPr="006B7355" w:rsidRDefault="009F2E93" w:rsidP="00BF0A76">
      <w:pPr>
        <w:pStyle w:val="Default"/>
        <w:ind w:left="720"/>
        <w:rPr>
          <w:rFonts w:ascii="Georgia" w:hAnsi="Georgia"/>
          <w:sz w:val="22"/>
          <w:szCs w:val="22"/>
        </w:rPr>
      </w:pPr>
    </w:p>
    <w:p w:rsidR="009F2E93" w:rsidRPr="006B7355" w:rsidRDefault="009F2E93" w:rsidP="009F2E93">
      <w:pPr>
        <w:pStyle w:val="Default"/>
        <w:ind w:left="720" w:hanging="720"/>
        <w:rPr>
          <w:rFonts w:ascii="Georgia" w:hAnsi="Georgia"/>
          <w:sz w:val="22"/>
          <w:szCs w:val="22"/>
        </w:rPr>
      </w:pPr>
    </w:p>
    <w:p w:rsidR="009F2E93" w:rsidRPr="006B7355" w:rsidRDefault="00B2261C" w:rsidP="009F2E93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</w:rPr>
      </w:pPr>
      <w:r>
        <w:rPr>
          <w:rFonts w:ascii="Georgia" w:hAnsi="Georgia" w:cs="Times New Roman"/>
          <w:bCs/>
        </w:rPr>
        <w:t>LGFA</w:t>
      </w:r>
      <w:r w:rsidR="009F2E93" w:rsidRPr="006B7355">
        <w:rPr>
          <w:rFonts w:ascii="Georgia" w:hAnsi="Georgia" w:cs="Times New Roman"/>
          <w:bCs/>
        </w:rPr>
        <w:t xml:space="preserve"> vetting services are available to any person over 16 yrs. of age fulfilling a role of responsibility with children or vulnerable adults. Consent from a Parental/Guardian shall be requir</w:t>
      </w:r>
      <w:r w:rsidR="00862CAE" w:rsidRPr="006B7355">
        <w:rPr>
          <w:rFonts w:ascii="Georgia" w:hAnsi="Georgia" w:cs="Times New Roman"/>
          <w:bCs/>
        </w:rPr>
        <w:t>ed</w:t>
      </w:r>
      <w:r w:rsidR="009F2E93" w:rsidRPr="006B7355">
        <w:rPr>
          <w:rFonts w:ascii="Georgia" w:hAnsi="Georgia" w:cs="Times New Roman"/>
          <w:bCs/>
        </w:rPr>
        <w:t xml:space="preserve"> for applicants between 16 and 18 yrs. of age.</w:t>
      </w:r>
    </w:p>
    <w:p w:rsidR="009F2E93" w:rsidRPr="006B7355" w:rsidRDefault="009F2E93" w:rsidP="009F2E93">
      <w:pPr>
        <w:pStyle w:val="ListParagraph"/>
        <w:rPr>
          <w:rFonts w:ascii="Georgia" w:hAnsi="Georgia" w:cs="Times New Roman"/>
          <w:bCs/>
        </w:rPr>
      </w:pPr>
    </w:p>
    <w:p w:rsidR="006B7355" w:rsidRDefault="006B7355" w:rsidP="00862CAE">
      <w:pPr>
        <w:pStyle w:val="ListParagraph"/>
        <w:rPr>
          <w:rFonts w:ascii="Georgia" w:hAnsi="Georgia" w:cs="Times New Roman"/>
          <w:b/>
          <w:bCs/>
          <w:color w:val="ED7D31" w:themeColor="accent2"/>
          <w:sz w:val="23"/>
          <w:szCs w:val="23"/>
        </w:rPr>
      </w:pPr>
    </w:p>
    <w:p w:rsidR="00E62E8F" w:rsidRPr="006B7355" w:rsidRDefault="009F2E93" w:rsidP="00862CAE">
      <w:pPr>
        <w:pStyle w:val="ListParagraph"/>
        <w:rPr>
          <w:rFonts w:ascii="Georgia" w:hAnsi="Georgia" w:cs="Times New Roman"/>
          <w:b/>
          <w:bCs/>
          <w:color w:val="2E74B5" w:themeColor="accent1" w:themeShade="BF"/>
          <w:sz w:val="23"/>
          <w:szCs w:val="23"/>
        </w:rPr>
      </w:pPr>
      <w:r w:rsidRPr="006B7355">
        <w:rPr>
          <w:rFonts w:ascii="Georgia" w:hAnsi="Georgia" w:cs="Times New Roman"/>
          <w:b/>
          <w:bCs/>
          <w:color w:val="ED7D31" w:themeColor="accent2"/>
          <w:sz w:val="23"/>
          <w:szCs w:val="23"/>
        </w:rPr>
        <w:t>WARNING</w:t>
      </w:r>
      <w:r w:rsidR="00862CAE" w:rsidRPr="006B7355">
        <w:rPr>
          <w:rFonts w:ascii="Georgia" w:hAnsi="Georgia" w:cs="Times New Roman"/>
          <w:b/>
          <w:bCs/>
          <w:color w:val="ED7D31" w:themeColor="accent2"/>
          <w:sz w:val="23"/>
          <w:szCs w:val="23"/>
        </w:rPr>
        <w:t xml:space="preserve">:  </w:t>
      </w:r>
      <w:r w:rsidRPr="006B7355">
        <w:rPr>
          <w:rFonts w:ascii="Georgia" w:hAnsi="Georgia" w:cs="Times New Roman"/>
          <w:b/>
          <w:bCs/>
          <w:color w:val="2E74B5" w:themeColor="accent1" w:themeShade="BF"/>
          <w:sz w:val="23"/>
          <w:szCs w:val="23"/>
        </w:rPr>
        <w:t xml:space="preserve">In accordance with the Act the </w:t>
      </w:r>
      <w:r w:rsidR="00B2261C">
        <w:rPr>
          <w:rFonts w:ascii="Georgia" w:hAnsi="Georgia" w:cs="Times New Roman"/>
          <w:b/>
          <w:bCs/>
          <w:color w:val="2E74B5" w:themeColor="accent1" w:themeShade="BF"/>
          <w:sz w:val="23"/>
          <w:szCs w:val="23"/>
        </w:rPr>
        <w:t>LGFA</w:t>
      </w:r>
      <w:r w:rsidRPr="006B7355">
        <w:rPr>
          <w:rFonts w:ascii="Georgia" w:hAnsi="Georgia" w:cs="Times New Roman"/>
          <w:b/>
          <w:bCs/>
          <w:color w:val="2E74B5" w:themeColor="accent1" w:themeShade="BF"/>
          <w:sz w:val="23"/>
          <w:szCs w:val="23"/>
        </w:rPr>
        <w:t xml:space="preserve"> shall not permit any person to undertake relevant work or activities with children on our behalf unless we receive a vetting disclosure from the National Vetting Bureau in respect of that person. A person who contravenes this section of the Act shall be guilty of an offence.</w:t>
      </w:r>
    </w:p>
    <w:sectPr w:rsidR="00E62E8F" w:rsidRPr="006B7355" w:rsidSect="006B7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FAF"/>
    <w:multiLevelType w:val="hybridMultilevel"/>
    <w:tmpl w:val="4F5E33A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F2FCB"/>
    <w:multiLevelType w:val="hybridMultilevel"/>
    <w:tmpl w:val="8DB8586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93"/>
    <w:rsid w:val="00040A20"/>
    <w:rsid w:val="00066485"/>
    <w:rsid w:val="000A7CDE"/>
    <w:rsid w:val="001B6900"/>
    <w:rsid w:val="003E6B3F"/>
    <w:rsid w:val="00452148"/>
    <w:rsid w:val="0048646D"/>
    <w:rsid w:val="0057029E"/>
    <w:rsid w:val="005C2AAF"/>
    <w:rsid w:val="00660429"/>
    <w:rsid w:val="00683B85"/>
    <w:rsid w:val="006A5F7D"/>
    <w:rsid w:val="006B7355"/>
    <w:rsid w:val="00784210"/>
    <w:rsid w:val="007B090B"/>
    <w:rsid w:val="007D3A73"/>
    <w:rsid w:val="007E20CD"/>
    <w:rsid w:val="00862CAE"/>
    <w:rsid w:val="00982F79"/>
    <w:rsid w:val="009F2E93"/>
    <w:rsid w:val="00B2261C"/>
    <w:rsid w:val="00BD434B"/>
    <w:rsid w:val="00BF0A76"/>
    <w:rsid w:val="00C21FA2"/>
    <w:rsid w:val="00CD039F"/>
    <w:rsid w:val="00E508D1"/>
    <w:rsid w:val="00E62E8F"/>
    <w:rsid w:val="00F33D70"/>
    <w:rsid w:val="00F5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28EE2-2393-4DE1-9020-1325F77A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Gearóid Ó Maoilmhichíl</dc:creator>
  <cp:keywords/>
  <dc:description/>
  <cp:lastModifiedBy>Aislinn Harkin</cp:lastModifiedBy>
  <cp:revision>6</cp:revision>
  <cp:lastPrinted>2016-05-13T09:30:00Z</cp:lastPrinted>
  <dcterms:created xsi:type="dcterms:W3CDTF">2016-05-13T08:35:00Z</dcterms:created>
  <dcterms:modified xsi:type="dcterms:W3CDTF">2016-05-13T09:32:00Z</dcterms:modified>
</cp:coreProperties>
</file>