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C72E" w14:textId="5F43AD4F" w:rsidR="00650B22" w:rsidRDefault="00A1663D">
      <w:r w:rsidRPr="00031DED">
        <w:rPr>
          <w:b/>
          <w:noProof/>
          <w:color w:val="385623" w:themeColor="accent6" w:themeShade="80"/>
          <w:sz w:val="26"/>
          <w:szCs w:val="26"/>
          <w:lang w:eastAsia="en-IE"/>
        </w:rPr>
        <mc:AlternateContent>
          <mc:Choice Requires="wps">
            <w:drawing>
              <wp:anchor distT="45720" distB="45720" distL="114300" distR="114300" simplePos="0" relativeHeight="251661824" behindDoc="0" locked="0" layoutInCell="1" allowOverlap="1" wp14:anchorId="05505D69" wp14:editId="007E8802">
                <wp:simplePos x="0" y="0"/>
                <wp:positionH relativeFrom="column">
                  <wp:posOffset>-295275</wp:posOffset>
                </wp:positionH>
                <wp:positionV relativeFrom="paragraph">
                  <wp:posOffset>240030</wp:posOffset>
                </wp:positionV>
                <wp:extent cx="6324600" cy="81153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115300"/>
                        </a:xfrm>
                        <a:prstGeom prst="rect">
                          <a:avLst/>
                        </a:prstGeom>
                        <a:solidFill>
                          <a:srgbClr val="FFFFFF"/>
                        </a:solidFill>
                        <a:ln w="9525">
                          <a:solidFill>
                            <a:schemeClr val="bg1"/>
                          </a:solidFill>
                          <a:miter lim="800000"/>
                          <a:headEnd/>
                          <a:tailEnd/>
                        </a:ln>
                      </wps:spPr>
                      <wps:txbx>
                        <w:txbxContent>
                          <w:p w14:paraId="2AF14A55" w14:textId="082910E7"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Leinster LGFA has launched their Referee accelerated training programme for 2017.  This programme is designed to aid the development of our cur</w:t>
                            </w:r>
                            <w:r>
                              <w:rPr>
                                <w:rFonts w:ascii="Calibri" w:eastAsia="Calibri" w:hAnsi="Calibri" w:cs="Times New Roman"/>
                              </w:rPr>
                              <w:t xml:space="preserve">rent Leinster referees and to </w:t>
                            </w:r>
                            <w:r w:rsidRPr="00A1663D">
                              <w:rPr>
                                <w:rFonts w:ascii="Calibri" w:eastAsia="Calibri" w:hAnsi="Calibri" w:cs="Times New Roman"/>
                              </w:rPr>
                              <w:t>provide a pathway for high level club referees who wish to make the step up to inter-county refereeing.</w:t>
                            </w:r>
                          </w:p>
                          <w:p w14:paraId="4C634F57" w14:textId="032FAB0D" w:rsid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 xml:space="preserve">This programme will be held throughout the 2017/18 season and will require all participants to attend all four modules </w:t>
                            </w:r>
                            <w:r>
                              <w:rPr>
                                <w:rFonts w:ascii="Calibri" w:eastAsia="Calibri" w:hAnsi="Calibri" w:cs="Times New Roman"/>
                              </w:rPr>
                              <w:t>to</w:t>
                            </w:r>
                            <w:r w:rsidRPr="00A1663D">
                              <w:rPr>
                                <w:rFonts w:ascii="Calibri" w:eastAsia="Calibri" w:hAnsi="Calibri" w:cs="Times New Roman"/>
                              </w:rPr>
                              <w:t xml:space="preserve"> complete the pathway.  </w:t>
                            </w:r>
                          </w:p>
                          <w:p w14:paraId="56C1B756" w14:textId="77777777" w:rsidR="00A1663D" w:rsidRPr="00A1663D" w:rsidRDefault="00A1663D" w:rsidP="00A1663D">
                            <w:pPr>
                              <w:spacing w:after="200" w:line="276" w:lineRule="auto"/>
                              <w:jc w:val="both"/>
                              <w:rPr>
                                <w:rFonts w:ascii="Calibri" w:eastAsia="Calibri" w:hAnsi="Calibri" w:cs="Times New Roman"/>
                                <w:sz w:val="2"/>
                              </w:rPr>
                            </w:pPr>
                          </w:p>
                          <w:p w14:paraId="18E79E51" w14:textId="77777777" w:rsidR="00A1663D" w:rsidRPr="00A1663D" w:rsidRDefault="00A1663D" w:rsidP="00A1663D">
                            <w:pPr>
                              <w:spacing w:after="200" w:line="276" w:lineRule="auto"/>
                              <w:jc w:val="both"/>
                              <w:rPr>
                                <w:rFonts w:ascii="Calibri" w:eastAsia="Calibri" w:hAnsi="Calibri" w:cs="Times New Roman"/>
                                <w:b/>
                                <w:color w:val="385623" w:themeColor="accent6" w:themeShade="80"/>
                                <w:u w:val="single"/>
                              </w:rPr>
                            </w:pPr>
                            <w:r w:rsidRPr="00A1663D">
                              <w:rPr>
                                <w:rFonts w:ascii="Calibri" w:eastAsia="Calibri" w:hAnsi="Calibri" w:cs="Times New Roman"/>
                                <w:b/>
                                <w:color w:val="385623" w:themeColor="accent6" w:themeShade="80"/>
                                <w:u w:val="single"/>
                              </w:rPr>
                              <w:t>The format will be as follows:</w:t>
                            </w:r>
                          </w:p>
                          <w:p w14:paraId="08B13783" w14:textId="77777777"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b/>
                              </w:rPr>
                              <w:t>Saturday 19</w:t>
                            </w:r>
                            <w:r w:rsidRPr="00A1663D">
                              <w:rPr>
                                <w:rFonts w:ascii="Calibri" w:eastAsia="Calibri" w:hAnsi="Calibri" w:cs="Times New Roman"/>
                                <w:b/>
                                <w:vertAlign w:val="superscript"/>
                              </w:rPr>
                              <w:t>th</w:t>
                            </w:r>
                            <w:r w:rsidRPr="00A1663D">
                              <w:rPr>
                                <w:rFonts w:ascii="Calibri" w:eastAsia="Calibri" w:hAnsi="Calibri" w:cs="Times New Roman"/>
                                <w:b/>
                              </w:rPr>
                              <w:t xml:space="preserve"> August 2017</w:t>
                            </w:r>
                            <w:r w:rsidRPr="00A1663D">
                              <w:rPr>
                                <w:rFonts w:ascii="Calibri" w:eastAsia="Calibri" w:hAnsi="Calibri" w:cs="Times New Roman"/>
                              </w:rPr>
                              <w:t xml:space="preserve"> (Full day)        Module 1             Introduction and physical</w:t>
                            </w:r>
                          </w:p>
                          <w:p w14:paraId="11AB44E8" w14:textId="77777777"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b/>
                              </w:rPr>
                              <w:t>Tuesday 14</w:t>
                            </w:r>
                            <w:r w:rsidRPr="00A1663D">
                              <w:rPr>
                                <w:rFonts w:ascii="Calibri" w:eastAsia="Calibri" w:hAnsi="Calibri" w:cs="Times New Roman"/>
                                <w:b/>
                                <w:vertAlign w:val="superscript"/>
                              </w:rPr>
                              <w:t>th</w:t>
                            </w:r>
                            <w:r w:rsidRPr="00A1663D">
                              <w:rPr>
                                <w:rFonts w:ascii="Calibri" w:eastAsia="Calibri" w:hAnsi="Calibri" w:cs="Times New Roman"/>
                                <w:b/>
                              </w:rPr>
                              <w:t xml:space="preserve"> Nov 2017</w:t>
                            </w:r>
                            <w:r w:rsidRPr="00A1663D">
                              <w:rPr>
                                <w:rFonts w:ascii="Calibri" w:eastAsia="Calibri" w:hAnsi="Calibri" w:cs="Times New Roman"/>
                              </w:rPr>
                              <w:t xml:space="preserve"> (Evening)              Module 2             Mental</w:t>
                            </w:r>
                          </w:p>
                          <w:p w14:paraId="727F211D" w14:textId="77EF4CC4"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b/>
                              </w:rPr>
                              <w:t>Saturday 3</w:t>
                            </w:r>
                            <w:r w:rsidRPr="00A1663D">
                              <w:rPr>
                                <w:rFonts w:ascii="Calibri" w:eastAsia="Calibri" w:hAnsi="Calibri" w:cs="Times New Roman"/>
                                <w:b/>
                                <w:vertAlign w:val="superscript"/>
                              </w:rPr>
                              <w:t>rd</w:t>
                            </w:r>
                            <w:r w:rsidRPr="00A1663D">
                              <w:rPr>
                                <w:rFonts w:ascii="Calibri" w:eastAsia="Calibri" w:hAnsi="Calibri" w:cs="Times New Roman"/>
                                <w:b/>
                              </w:rPr>
                              <w:t xml:space="preserve"> Feb 2018</w:t>
                            </w:r>
                            <w:r w:rsidRPr="00A1663D">
                              <w:rPr>
                                <w:rFonts w:ascii="Calibri" w:eastAsia="Calibri" w:hAnsi="Calibri" w:cs="Times New Roman"/>
                              </w:rPr>
                              <w:t xml:space="preserve"> (Full day)</w:t>
                            </w:r>
                            <w:r w:rsidRPr="00A1663D">
                              <w:rPr>
                                <w:rFonts w:ascii="Calibri" w:eastAsia="Calibri" w:hAnsi="Calibri" w:cs="Times New Roman"/>
                              </w:rPr>
                              <w:tab/>
                              <w:t>       </w:t>
                            </w:r>
                            <w:r w:rsidRPr="00A1663D">
                              <w:rPr>
                                <w:rFonts w:ascii="Calibri" w:eastAsia="Calibri" w:hAnsi="Calibri" w:cs="Times New Roman"/>
                              </w:rPr>
                              <w:tab/>
                            </w:r>
                            <w:r>
                              <w:rPr>
                                <w:rFonts w:ascii="Calibri" w:eastAsia="Calibri" w:hAnsi="Calibri" w:cs="Times New Roman"/>
                              </w:rPr>
                              <w:t xml:space="preserve"> </w:t>
                            </w:r>
                            <w:r w:rsidRPr="00A1663D">
                              <w:rPr>
                                <w:rFonts w:ascii="Calibri" w:eastAsia="Calibri" w:hAnsi="Calibri" w:cs="Times New Roman"/>
                              </w:rPr>
                              <w:t>Module 3             Assessment</w:t>
                            </w:r>
                          </w:p>
                          <w:p w14:paraId="12265584" w14:textId="58AF3EF0" w:rsid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b/>
                              </w:rPr>
                              <w:t>Wednesday 2</w:t>
                            </w:r>
                            <w:r w:rsidRPr="00A1663D">
                              <w:rPr>
                                <w:rFonts w:ascii="Calibri" w:eastAsia="Calibri" w:hAnsi="Calibri" w:cs="Times New Roman"/>
                                <w:b/>
                                <w:vertAlign w:val="superscript"/>
                              </w:rPr>
                              <w:t>nd</w:t>
                            </w:r>
                            <w:r w:rsidRPr="00A1663D">
                              <w:rPr>
                                <w:rFonts w:ascii="Calibri" w:eastAsia="Calibri" w:hAnsi="Calibri" w:cs="Times New Roman"/>
                                <w:b/>
                              </w:rPr>
                              <w:t xml:space="preserve"> May 2018</w:t>
                            </w:r>
                            <w:r w:rsidRPr="00A1663D">
                              <w:rPr>
                                <w:rFonts w:ascii="Calibri" w:eastAsia="Calibri" w:hAnsi="Calibri" w:cs="Times New Roman"/>
                              </w:rPr>
                              <w:t xml:space="preserve"> (Evening)         Module 4             Conclusion &amp; Assessments (fitness &amp; rules)</w:t>
                            </w:r>
                          </w:p>
                          <w:p w14:paraId="560E71C6" w14:textId="77777777" w:rsidR="00A1663D" w:rsidRPr="00A1663D" w:rsidRDefault="00A1663D" w:rsidP="00A1663D">
                            <w:pPr>
                              <w:spacing w:after="200" w:line="276" w:lineRule="auto"/>
                              <w:jc w:val="both"/>
                              <w:rPr>
                                <w:rFonts w:ascii="Calibri" w:eastAsia="Calibri" w:hAnsi="Calibri" w:cs="Times New Roman"/>
                                <w:sz w:val="2"/>
                              </w:rPr>
                            </w:pPr>
                          </w:p>
                          <w:p w14:paraId="416A2999" w14:textId="2602E8F1"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 xml:space="preserve">As part of this programme all referees will be assessed by a trained assessor </w:t>
                            </w:r>
                            <w:r w:rsidRPr="00A1663D">
                              <w:rPr>
                                <w:rFonts w:ascii="Calibri" w:eastAsia="Calibri" w:hAnsi="Calibri" w:cs="Times New Roman"/>
                                <w:b/>
                                <w:i/>
                                <w:iCs/>
                                <w:color w:val="385623" w:themeColor="accent6" w:themeShade="80"/>
                                <w:u w:val="single"/>
                              </w:rPr>
                              <w:t>at least once</w:t>
                            </w:r>
                            <w:r w:rsidRPr="00A1663D">
                              <w:rPr>
                                <w:rFonts w:ascii="Calibri" w:eastAsia="Calibri" w:hAnsi="Calibri" w:cs="Times New Roman"/>
                                <w:i/>
                                <w:iCs/>
                                <w:color w:val="385623" w:themeColor="accent6" w:themeShade="80"/>
                                <w:u w:val="single"/>
                              </w:rPr>
                              <w:t xml:space="preserve"> </w:t>
                            </w:r>
                            <w:r w:rsidRPr="00A1663D">
                              <w:rPr>
                                <w:rFonts w:ascii="Calibri" w:eastAsia="Calibri" w:hAnsi="Calibri" w:cs="Times New Roman"/>
                              </w:rPr>
                              <w:t>and will be provided with constructive feedback.</w:t>
                            </w:r>
                          </w:p>
                          <w:p w14:paraId="0D709AC5" w14:textId="6780BF95"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The Leinster Accelerated Referee training programme is modelled on the National training programme and will provide high quality training and support structures to all who take part.  Referees who are part of this programme will be assigned to officiate over Leinster fixtures by the Leinster fixtures committee in the 2017/18 season. </w:t>
                            </w:r>
                          </w:p>
                          <w:p w14:paraId="4D2DB73D" w14:textId="5966D222"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 xml:space="preserve">If you would be interested in applying to take part in this initiative in 2017, please fill in the attached application form and return it to Linda Monaghan by e-mail at </w:t>
                            </w:r>
                            <w:hyperlink r:id="rId7" w:history="1">
                              <w:r w:rsidRPr="00A1663D">
                                <w:rPr>
                                  <w:rFonts w:ascii="Calibri" w:eastAsia="Calibri" w:hAnsi="Calibri" w:cs="Times New Roman"/>
                                  <w:color w:val="0000FF"/>
                                  <w:u w:val="single"/>
                                </w:rPr>
                                <w:t>gdo.leinster@lgfa.ie</w:t>
                              </w:r>
                            </w:hyperlink>
                            <w:r w:rsidRPr="00A1663D">
                              <w:rPr>
                                <w:rFonts w:ascii="Calibri" w:eastAsia="Calibri" w:hAnsi="Calibri" w:cs="Times New Roman"/>
                                <w:color w:val="1F497D"/>
                              </w:rPr>
                              <w:t xml:space="preserve"> </w:t>
                            </w:r>
                            <w:r w:rsidRPr="00A1663D">
                              <w:rPr>
                                <w:rFonts w:ascii="Calibri" w:eastAsia="Calibri" w:hAnsi="Calibri" w:cs="Times New Roman"/>
                              </w:rPr>
                              <w:t>or post it to</w:t>
                            </w:r>
                            <w:r w:rsidR="00522A56">
                              <w:rPr>
                                <w:rFonts w:ascii="Calibri" w:eastAsia="Calibri" w:hAnsi="Calibri" w:cs="Times New Roman"/>
                              </w:rPr>
                              <w:t xml:space="preserve"> Leinster LGFA</w:t>
                            </w:r>
                            <w:r w:rsidRPr="00A1663D">
                              <w:rPr>
                                <w:rFonts w:ascii="Calibri" w:eastAsia="Calibri" w:hAnsi="Calibri" w:cs="Times New Roman"/>
                              </w:rPr>
                              <w:t xml:space="preserve">, Áras Laighean, Portlaoise, Co. Laois. </w:t>
                            </w:r>
                            <w:r w:rsidR="009A5A8E" w:rsidRPr="009A5A8E">
                              <w:rPr>
                                <w:rFonts w:ascii="Calibri" w:eastAsia="Calibri" w:hAnsi="Calibri" w:cs="Times New Roman"/>
                                <w:b/>
                                <w:color w:val="FF0000"/>
                              </w:rPr>
                              <w:t>The closing date for applications is Friday 4</w:t>
                            </w:r>
                            <w:r w:rsidR="009A5A8E" w:rsidRPr="009A5A8E">
                              <w:rPr>
                                <w:rFonts w:ascii="Calibri" w:eastAsia="Calibri" w:hAnsi="Calibri" w:cs="Times New Roman"/>
                                <w:b/>
                                <w:color w:val="FF0000"/>
                                <w:vertAlign w:val="superscript"/>
                              </w:rPr>
                              <w:t>th</w:t>
                            </w:r>
                            <w:r w:rsidR="009A5A8E" w:rsidRPr="009A5A8E">
                              <w:rPr>
                                <w:rFonts w:ascii="Calibri" w:eastAsia="Calibri" w:hAnsi="Calibri" w:cs="Times New Roman"/>
                                <w:b/>
                                <w:color w:val="FF0000"/>
                              </w:rPr>
                              <w:t xml:space="preserve"> August 2017</w:t>
                            </w:r>
                            <w:r w:rsidR="009A5A8E">
                              <w:rPr>
                                <w:rFonts w:ascii="Calibri" w:eastAsia="Calibri" w:hAnsi="Calibri" w:cs="Times New Roman"/>
                              </w:rPr>
                              <w:t xml:space="preserve">. Late applications will not be accepted. </w:t>
                            </w:r>
                            <w:r w:rsidRPr="00A1663D">
                              <w:rPr>
                                <w:rFonts w:ascii="Calibri" w:eastAsia="Calibri" w:hAnsi="Calibri" w:cs="Times New Roman"/>
                              </w:rPr>
                              <w:t xml:space="preserve"> There are limited places available on this programme.  Participants who take part in this programme </w:t>
                            </w:r>
                            <w:r w:rsidR="00805130">
                              <w:rPr>
                                <w:rFonts w:ascii="Calibri" w:eastAsia="Calibri" w:hAnsi="Calibri" w:cs="Times New Roman"/>
                              </w:rPr>
                              <w:t xml:space="preserve">must complete all four modules and </w:t>
                            </w:r>
                            <w:r w:rsidR="00522A56">
                              <w:rPr>
                                <w:rFonts w:ascii="Calibri" w:eastAsia="Calibri" w:hAnsi="Calibri" w:cs="Times New Roman"/>
                              </w:rPr>
                              <w:t xml:space="preserve">pass rules and fitness tests in order to remain on the panel. </w:t>
                            </w:r>
                          </w:p>
                          <w:p w14:paraId="7D289C54" w14:textId="042A103D"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If you have any queries, please do not hesitate to contact me,</w:t>
                            </w:r>
                          </w:p>
                          <w:p w14:paraId="0E74AF9A"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sz w:val="24"/>
                                <w:szCs w:val="24"/>
                                <w:lang w:val="en-GB" w:eastAsia="en-IE"/>
                              </w:rPr>
                              <w:t>Linda Monaghan</w:t>
                            </w:r>
                          </w:p>
                          <w:p w14:paraId="2D8167AF"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4"/>
                                <w:szCs w:val="24"/>
                                <w:lang w:val="en-GB" w:eastAsia="en-IE"/>
                              </w:rPr>
                              <w:t> </w:t>
                            </w:r>
                          </w:p>
                          <w:p w14:paraId="58737C04"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4"/>
                                <w:szCs w:val="24"/>
                                <w:lang w:val="en-GB" w:eastAsia="en-IE"/>
                              </w:rPr>
                              <w:t>Leinster Ladies Games Development Officer</w:t>
                            </w:r>
                          </w:p>
                          <w:p w14:paraId="61697E51"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4"/>
                                <w:szCs w:val="24"/>
                                <w:lang w:val="en-GB" w:eastAsia="en-IE"/>
                              </w:rPr>
                              <w:t> </w:t>
                            </w:r>
                          </w:p>
                          <w:p w14:paraId="271FD39A"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Áras Laighean,</w:t>
                            </w:r>
                          </w:p>
                          <w:p w14:paraId="0B057D2F"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Portlaoise,</w:t>
                            </w:r>
                          </w:p>
                          <w:p w14:paraId="6CA03D6D"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Co. Laois</w:t>
                            </w:r>
                          </w:p>
                          <w:p w14:paraId="5A617821"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 </w:t>
                            </w:r>
                          </w:p>
                          <w:p w14:paraId="684A7BCD"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 xml:space="preserve">Email : </w:t>
                            </w:r>
                            <w:hyperlink r:id="rId8" w:history="1">
                              <w:r w:rsidRPr="00A1663D">
                                <w:rPr>
                                  <w:rFonts w:ascii="Calibri" w:eastAsia="Calibri" w:hAnsi="Calibri" w:cs="Calibri"/>
                                  <w:color w:val="0000FF"/>
                                  <w:sz w:val="20"/>
                                  <w:szCs w:val="20"/>
                                  <w:u w:val="single"/>
                                  <w:lang w:val="en-GB" w:eastAsia="en-IE"/>
                                </w:rPr>
                                <w:t>gdo.leinster@lgfa.ie</w:t>
                              </w:r>
                            </w:hyperlink>
                          </w:p>
                          <w:p w14:paraId="0C7C644F"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Phone : 087 7681288  Office: 057 8671255</w:t>
                            </w:r>
                          </w:p>
                          <w:p w14:paraId="1B20CF57"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sz w:val="20"/>
                                <w:szCs w:val="20"/>
                                <w:lang w:val="en-GB" w:eastAsia="en-IE"/>
                              </w:rPr>
                              <w:t> </w:t>
                            </w:r>
                          </w:p>
                          <w:p w14:paraId="54BF0FA0"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b/>
                                <w:bCs/>
                                <w:color w:val="800080"/>
                                <w:sz w:val="20"/>
                                <w:szCs w:val="20"/>
                                <w:lang w:val="en-GB" w:eastAsia="en-IE"/>
                              </w:rPr>
                              <w:t xml:space="preserve">Keep up to date with all Leinster Ladies Gaelic action and information by visiting our website </w:t>
                            </w:r>
                            <w:hyperlink r:id="rId9" w:history="1">
                              <w:r w:rsidRPr="00A1663D">
                                <w:rPr>
                                  <w:rFonts w:ascii="Calibri" w:eastAsia="Calibri" w:hAnsi="Calibri" w:cs="Calibri"/>
                                  <w:b/>
                                  <w:bCs/>
                                  <w:color w:val="0563C1"/>
                                  <w:sz w:val="20"/>
                                  <w:szCs w:val="20"/>
                                  <w:u w:val="single"/>
                                  <w:lang w:val="en-GB" w:eastAsia="en-IE"/>
                                </w:rPr>
                                <w:t>www.leinsterladiesgaelic.ie</w:t>
                              </w:r>
                            </w:hyperlink>
                          </w:p>
                          <w:p w14:paraId="767A2305" w14:textId="469E5EF7" w:rsidR="00A1663D" w:rsidRDefault="00A1663D" w:rsidP="00CB6A11">
                            <w:pPr>
                              <w:rPr>
                                <w:sz w:val="24"/>
                              </w:rPr>
                            </w:pPr>
                          </w:p>
                          <w:p w14:paraId="44AE1627" w14:textId="77777777" w:rsidR="00A1663D" w:rsidRDefault="00A1663D" w:rsidP="00CB6A11">
                            <w:pPr>
                              <w:rPr>
                                <w:sz w:val="24"/>
                              </w:rPr>
                            </w:pPr>
                          </w:p>
                          <w:p w14:paraId="065748AB" w14:textId="77777777" w:rsidR="00CB6A11" w:rsidRDefault="00CB6A11" w:rsidP="00CB6A11">
                            <w:pPr>
                              <w:rPr>
                                <w:sz w:val="24"/>
                              </w:rPr>
                            </w:pPr>
                          </w:p>
                          <w:p w14:paraId="5D8B6D5C" w14:textId="77777777" w:rsidR="00CB6A11" w:rsidRDefault="00CB6A11" w:rsidP="00CB6A11">
                            <w:pPr>
                              <w:rPr>
                                <w:sz w:val="24"/>
                              </w:rPr>
                            </w:pPr>
                          </w:p>
                          <w:p w14:paraId="48EF46D3" w14:textId="77777777" w:rsidR="00CB6A11" w:rsidRDefault="00CB6A11" w:rsidP="00CB6A11">
                            <w:pPr>
                              <w:rPr>
                                <w:sz w:val="24"/>
                              </w:rPr>
                            </w:pPr>
                          </w:p>
                          <w:p w14:paraId="1E7CF5C7" w14:textId="77777777" w:rsidR="00CB6A11" w:rsidRDefault="00CB6A11" w:rsidP="00CB6A11">
                            <w:pPr>
                              <w:rPr>
                                <w:sz w:val="24"/>
                              </w:rPr>
                            </w:pPr>
                          </w:p>
                          <w:p w14:paraId="3AEDA710" w14:textId="77777777" w:rsidR="00CB6A11" w:rsidRDefault="00CB6A11" w:rsidP="00CB6A11">
                            <w:pPr>
                              <w:rPr>
                                <w:sz w:val="24"/>
                              </w:rPr>
                            </w:pPr>
                          </w:p>
                          <w:p w14:paraId="4A2EED80" w14:textId="77777777" w:rsidR="00CB6A11" w:rsidRDefault="00CB6A11" w:rsidP="00CB6A11">
                            <w:pPr>
                              <w:rPr>
                                <w:sz w:val="24"/>
                              </w:rPr>
                            </w:pPr>
                          </w:p>
                          <w:p w14:paraId="055A156E" w14:textId="77777777" w:rsidR="00CB6A11" w:rsidRDefault="00CB6A11" w:rsidP="00CB6A11">
                            <w:pPr>
                              <w:rPr>
                                <w:sz w:val="24"/>
                              </w:rPr>
                            </w:pPr>
                          </w:p>
                          <w:p w14:paraId="6BF4CCD6" w14:textId="77777777" w:rsidR="00CB6A11" w:rsidRDefault="00CB6A11" w:rsidP="00CB6A11">
                            <w:pPr>
                              <w:rPr>
                                <w:sz w:val="24"/>
                              </w:rPr>
                            </w:pPr>
                          </w:p>
                          <w:p w14:paraId="29633092" w14:textId="77777777" w:rsidR="00CB6A11" w:rsidRDefault="00CB6A11" w:rsidP="00CB6A11">
                            <w:pPr>
                              <w:rPr>
                                <w:sz w:val="24"/>
                              </w:rPr>
                            </w:pPr>
                          </w:p>
                          <w:p w14:paraId="5D4B0A35" w14:textId="77777777" w:rsidR="00CB6A11" w:rsidRDefault="00CB6A11" w:rsidP="00CB6A11">
                            <w:pPr>
                              <w:rPr>
                                <w:sz w:val="24"/>
                              </w:rPr>
                            </w:pPr>
                          </w:p>
                          <w:p w14:paraId="22D383CC" w14:textId="77777777" w:rsidR="00CB6A11" w:rsidRDefault="00CB6A11" w:rsidP="00CB6A11">
                            <w:pPr>
                              <w:rPr>
                                <w:sz w:val="24"/>
                              </w:rPr>
                            </w:pPr>
                          </w:p>
                          <w:p w14:paraId="2773FC35" w14:textId="77777777" w:rsidR="00CB6A11" w:rsidRDefault="00CB6A11" w:rsidP="00CB6A11">
                            <w:pPr>
                              <w:rPr>
                                <w:sz w:val="24"/>
                              </w:rPr>
                            </w:pPr>
                          </w:p>
                          <w:p w14:paraId="279F4197" w14:textId="77777777" w:rsidR="00CB6A11" w:rsidRDefault="00CB6A11" w:rsidP="00CB6A11">
                            <w:pPr>
                              <w:rPr>
                                <w:sz w:val="24"/>
                              </w:rPr>
                            </w:pPr>
                          </w:p>
                          <w:p w14:paraId="23A40A82" w14:textId="77777777" w:rsidR="00CB6A11" w:rsidRDefault="00CB6A11" w:rsidP="00CB6A11">
                            <w:pPr>
                              <w:rPr>
                                <w:sz w:val="24"/>
                              </w:rPr>
                            </w:pPr>
                          </w:p>
                          <w:p w14:paraId="6733F018" w14:textId="77777777" w:rsidR="00CB6A11" w:rsidRDefault="00CB6A11" w:rsidP="00CB6A11">
                            <w:pPr>
                              <w:rPr>
                                <w:sz w:val="24"/>
                              </w:rPr>
                            </w:pPr>
                          </w:p>
                          <w:p w14:paraId="4E8EC4E0" w14:textId="77777777" w:rsidR="00CB6A11" w:rsidRDefault="00CB6A11" w:rsidP="00CB6A11">
                            <w:pPr>
                              <w:rPr>
                                <w:sz w:val="24"/>
                              </w:rPr>
                            </w:pPr>
                          </w:p>
                          <w:p w14:paraId="56239E64" w14:textId="77777777" w:rsidR="00CB6A11" w:rsidRDefault="00CB6A11" w:rsidP="00CB6A11">
                            <w:pPr>
                              <w:rPr>
                                <w:sz w:val="24"/>
                              </w:rPr>
                            </w:pPr>
                          </w:p>
                          <w:p w14:paraId="2F803414" w14:textId="77777777" w:rsidR="00CB6A11" w:rsidRDefault="00CB6A11" w:rsidP="00CB6A11">
                            <w:pPr>
                              <w:rPr>
                                <w:sz w:val="24"/>
                              </w:rPr>
                            </w:pPr>
                          </w:p>
                          <w:p w14:paraId="645A9D42" w14:textId="77777777" w:rsidR="00CB6A11" w:rsidRDefault="00CB6A11" w:rsidP="00CB6A11">
                            <w:pPr>
                              <w:rPr>
                                <w:sz w:val="24"/>
                              </w:rPr>
                            </w:pPr>
                          </w:p>
                          <w:p w14:paraId="034FDD73" w14:textId="77777777" w:rsidR="00CB6A11" w:rsidRDefault="00CB6A11" w:rsidP="00CB6A11">
                            <w:pPr>
                              <w:rPr>
                                <w:sz w:val="24"/>
                              </w:rPr>
                            </w:pPr>
                          </w:p>
                          <w:p w14:paraId="29EF2A8B" w14:textId="77777777" w:rsidR="00CB6A11" w:rsidRDefault="00CB6A11" w:rsidP="00CB6A11">
                            <w:pPr>
                              <w:rPr>
                                <w:sz w:val="24"/>
                              </w:rPr>
                            </w:pPr>
                          </w:p>
                          <w:p w14:paraId="573FDEF4" w14:textId="77777777" w:rsidR="00CB6A11" w:rsidRDefault="00CB6A11" w:rsidP="00CB6A11">
                            <w:pPr>
                              <w:rPr>
                                <w:sz w:val="24"/>
                              </w:rPr>
                            </w:pPr>
                          </w:p>
                          <w:p w14:paraId="485919EC" w14:textId="77777777" w:rsidR="00CB6A11" w:rsidRDefault="00CB6A11" w:rsidP="00CB6A11">
                            <w:pPr>
                              <w:rPr>
                                <w:sz w:val="24"/>
                              </w:rPr>
                            </w:pPr>
                          </w:p>
                          <w:p w14:paraId="1D444010" w14:textId="77777777" w:rsidR="00CB6A11" w:rsidRDefault="00CB6A11" w:rsidP="00CB6A11">
                            <w:pPr>
                              <w:rPr>
                                <w:sz w:val="24"/>
                              </w:rPr>
                            </w:pPr>
                          </w:p>
                          <w:p w14:paraId="5E5A6AAC" w14:textId="77777777" w:rsidR="00CB6A11" w:rsidRPr="00CB6A11" w:rsidRDefault="00CB6A11" w:rsidP="00CB6A11">
                            <w:pPr>
                              <w:rPr>
                                <w:sz w:val="24"/>
                              </w:rPr>
                            </w:pPr>
                          </w:p>
                          <w:p w14:paraId="4DBB1F8D" w14:textId="77777777" w:rsidR="00CB6A11" w:rsidRDefault="00CB6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05D69" id="_x0000_t202" coordsize="21600,21600" o:spt="202" path="m,l,21600r21600,l21600,xe">
                <v:stroke joinstyle="miter"/>
                <v:path gradientshapeok="t" o:connecttype="rect"/>
              </v:shapetype>
              <v:shape id="Text Box 2" o:spid="_x0000_s1026" type="#_x0000_t202" style="position:absolute;margin-left:-23.25pt;margin-top:18.9pt;width:498pt;height:63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EFKwIAAEsEAAAOAAAAZHJzL2Uyb0RvYy54bWysVM1u2zAMvg/YOwi6L3bcJGuNOEWXLsOA&#10;7gdo9wCyLNvCJFGTlNjd04+S0zTtbsN8EEiR+kh+JL2+HrUiB+G8BFPR+SynRBgOjTRdRX887N5d&#10;UuIDMw1TYERFH4Wn15u3b9aDLUUBPahGOIIgxpeDrWgfgi2zzPNeaOZnYIVBYwtOs4Cq67LGsQHR&#10;tcqKPF9lA7jGOuDCe7y9nYx0k/DbVvDwrW29CERVFHML6XTprOOZbdas7ByzveTHNNg/ZKGZNBj0&#10;BHXLAiN7J/+C0pI78NCGGQedQdtKLlINWM08f1XNfc+sSLUgOd6eaPL/D5Z/PXx3RDYVXVFimMYW&#10;PYgxkA8wkiKyM1hfotO9Rbcw4jV2OVXq7R3wn54Y2PbMdOLGORh6wRrMbh5fZmdPJxwfQerhCzQY&#10;hu0DJKCxdTpSh2QQRMcuPZ46E1PheLm6KBarHE0cbZfz+fIClRiDlU/PrfPhkwBNolBRh61P8Oxw&#10;58Pk+uQSo3lQstlJpZLiunqrHDkwHJNd+o7oL9yUIUNFr5bFcmLgBUScWHECqbuJg1eBtAw47kpq&#10;rCKPXwzDykjbR9MkOTCpJhmLU+bIY6RuIjGM9ZgatohvI8c1NI9IrINpunEbUejB/aZkwMmuqP+1&#10;Z05Qoj4bbM7VfLGIq5CUxfJ9gYo7t9TnFmY4QlU0UDKJ25DWJ6Zt4Aab2MpE73Mmx5RxYlODjtsV&#10;V+JcT17P/4DNHwAAAP//AwBQSwMEFAAGAAgAAAAhAJZqPFfgAAAACwEAAA8AAABkcnMvZG93bnJl&#10;di54bWxMj8FOwzAMhu9IvENkJG5bOtaVtTSdEIjdEKJMG8e0MW1F41RNthWeHnOCo+1Pv78/30y2&#10;FyccfedIwWIegUCqnemoUbB7e5qtQfigyejeESr4Qg+b4vIi15lxZ3rFUxkawSHkM62gDWHIpPR1&#10;i1b7uRuQ+PbhRqsDj2MjzajPHG57eRNFibS6I/7Q6gEfWqw/y6NV4Oso2b/E5f5QyS1+p8Y8vm+f&#10;lbq+mu7vQAScwh8Mv/qsDgU7Ve5IxotewSxOVowqWN5yBQbSOOVFxeRysVqDLHL5v0PxAwAA//8D&#10;AFBLAQItABQABgAIAAAAIQC2gziS/gAAAOEBAAATAAAAAAAAAAAAAAAAAAAAAABbQ29udGVudF9U&#10;eXBlc10ueG1sUEsBAi0AFAAGAAgAAAAhADj9If/WAAAAlAEAAAsAAAAAAAAAAAAAAAAALwEAAF9y&#10;ZWxzLy5yZWxzUEsBAi0AFAAGAAgAAAAhAOxVIQUrAgAASwQAAA4AAAAAAAAAAAAAAAAALgIAAGRy&#10;cy9lMm9Eb2MueG1sUEsBAi0AFAAGAAgAAAAhAJZqPFfgAAAACwEAAA8AAAAAAAAAAAAAAAAAhQQA&#10;AGRycy9kb3ducmV2LnhtbFBLBQYAAAAABAAEAPMAAACSBQAAAAA=&#10;" strokecolor="white [3212]">
                <v:textbox>
                  <w:txbxContent>
                    <w:p w14:paraId="2AF14A55" w14:textId="082910E7"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Leinster LGFA has launched their Referee accelerated training programme for 2017.  This programme is designed to aid the development of our cur</w:t>
                      </w:r>
                      <w:r>
                        <w:rPr>
                          <w:rFonts w:ascii="Calibri" w:eastAsia="Calibri" w:hAnsi="Calibri" w:cs="Times New Roman"/>
                        </w:rPr>
                        <w:t xml:space="preserve">rent Leinster referees and to </w:t>
                      </w:r>
                      <w:r w:rsidRPr="00A1663D">
                        <w:rPr>
                          <w:rFonts w:ascii="Calibri" w:eastAsia="Calibri" w:hAnsi="Calibri" w:cs="Times New Roman"/>
                        </w:rPr>
                        <w:t>provide a pathway for high level club referees who wish to make the step up to inter-county refereeing.</w:t>
                      </w:r>
                    </w:p>
                    <w:p w14:paraId="4C634F57" w14:textId="032FAB0D" w:rsid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 xml:space="preserve">This programme will be held throughout the 2017/18 season and will require all participants to attend all four modules </w:t>
                      </w:r>
                      <w:r>
                        <w:rPr>
                          <w:rFonts w:ascii="Calibri" w:eastAsia="Calibri" w:hAnsi="Calibri" w:cs="Times New Roman"/>
                        </w:rPr>
                        <w:t>to</w:t>
                      </w:r>
                      <w:r w:rsidRPr="00A1663D">
                        <w:rPr>
                          <w:rFonts w:ascii="Calibri" w:eastAsia="Calibri" w:hAnsi="Calibri" w:cs="Times New Roman"/>
                        </w:rPr>
                        <w:t xml:space="preserve"> complete the pathway.  </w:t>
                      </w:r>
                    </w:p>
                    <w:p w14:paraId="56C1B756" w14:textId="77777777" w:rsidR="00A1663D" w:rsidRPr="00A1663D" w:rsidRDefault="00A1663D" w:rsidP="00A1663D">
                      <w:pPr>
                        <w:spacing w:after="200" w:line="276" w:lineRule="auto"/>
                        <w:jc w:val="both"/>
                        <w:rPr>
                          <w:rFonts w:ascii="Calibri" w:eastAsia="Calibri" w:hAnsi="Calibri" w:cs="Times New Roman"/>
                          <w:sz w:val="2"/>
                        </w:rPr>
                      </w:pPr>
                    </w:p>
                    <w:p w14:paraId="18E79E51" w14:textId="77777777" w:rsidR="00A1663D" w:rsidRPr="00A1663D" w:rsidRDefault="00A1663D" w:rsidP="00A1663D">
                      <w:pPr>
                        <w:spacing w:after="200" w:line="276" w:lineRule="auto"/>
                        <w:jc w:val="both"/>
                        <w:rPr>
                          <w:rFonts w:ascii="Calibri" w:eastAsia="Calibri" w:hAnsi="Calibri" w:cs="Times New Roman"/>
                          <w:b/>
                          <w:color w:val="385623" w:themeColor="accent6" w:themeShade="80"/>
                          <w:u w:val="single"/>
                        </w:rPr>
                      </w:pPr>
                      <w:r w:rsidRPr="00A1663D">
                        <w:rPr>
                          <w:rFonts w:ascii="Calibri" w:eastAsia="Calibri" w:hAnsi="Calibri" w:cs="Times New Roman"/>
                          <w:b/>
                          <w:color w:val="385623" w:themeColor="accent6" w:themeShade="80"/>
                          <w:u w:val="single"/>
                        </w:rPr>
                        <w:t>The format will be as follows:</w:t>
                      </w:r>
                    </w:p>
                    <w:p w14:paraId="08B13783" w14:textId="77777777"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b/>
                        </w:rPr>
                        <w:t>Saturday 19</w:t>
                      </w:r>
                      <w:r w:rsidRPr="00A1663D">
                        <w:rPr>
                          <w:rFonts w:ascii="Calibri" w:eastAsia="Calibri" w:hAnsi="Calibri" w:cs="Times New Roman"/>
                          <w:b/>
                          <w:vertAlign w:val="superscript"/>
                        </w:rPr>
                        <w:t>th</w:t>
                      </w:r>
                      <w:r w:rsidRPr="00A1663D">
                        <w:rPr>
                          <w:rFonts w:ascii="Calibri" w:eastAsia="Calibri" w:hAnsi="Calibri" w:cs="Times New Roman"/>
                          <w:b/>
                        </w:rPr>
                        <w:t xml:space="preserve"> August 2017</w:t>
                      </w:r>
                      <w:r w:rsidRPr="00A1663D">
                        <w:rPr>
                          <w:rFonts w:ascii="Calibri" w:eastAsia="Calibri" w:hAnsi="Calibri" w:cs="Times New Roman"/>
                        </w:rPr>
                        <w:t xml:space="preserve"> (Full day)        Module 1             Introduction and physical</w:t>
                      </w:r>
                    </w:p>
                    <w:p w14:paraId="11AB44E8" w14:textId="77777777"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b/>
                        </w:rPr>
                        <w:t>Tuesday 14</w:t>
                      </w:r>
                      <w:r w:rsidRPr="00A1663D">
                        <w:rPr>
                          <w:rFonts w:ascii="Calibri" w:eastAsia="Calibri" w:hAnsi="Calibri" w:cs="Times New Roman"/>
                          <w:b/>
                          <w:vertAlign w:val="superscript"/>
                        </w:rPr>
                        <w:t>th</w:t>
                      </w:r>
                      <w:r w:rsidRPr="00A1663D">
                        <w:rPr>
                          <w:rFonts w:ascii="Calibri" w:eastAsia="Calibri" w:hAnsi="Calibri" w:cs="Times New Roman"/>
                          <w:b/>
                        </w:rPr>
                        <w:t xml:space="preserve"> Nov 2017</w:t>
                      </w:r>
                      <w:r w:rsidRPr="00A1663D">
                        <w:rPr>
                          <w:rFonts w:ascii="Calibri" w:eastAsia="Calibri" w:hAnsi="Calibri" w:cs="Times New Roman"/>
                        </w:rPr>
                        <w:t xml:space="preserve"> (Evening)              Module 2             Mental</w:t>
                      </w:r>
                    </w:p>
                    <w:p w14:paraId="727F211D" w14:textId="77EF4CC4"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b/>
                        </w:rPr>
                        <w:t>Saturday 3</w:t>
                      </w:r>
                      <w:r w:rsidRPr="00A1663D">
                        <w:rPr>
                          <w:rFonts w:ascii="Calibri" w:eastAsia="Calibri" w:hAnsi="Calibri" w:cs="Times New Roman"/>
                          <w:b/>
                          <w:vertAlign w:val="superscript"/>
                        </w:rPr>
                        <w:t>rd</w:t>
                      </w:r>
                      <w:r w:rsidRPr="00A1663D">
                        <w:rPr>
                          <w:rFonts w:ascii="Calibri" w:eastAsia="Calibri" w:hAnsi="Calibri" w:cs="Times New Roman"/>
                          <w:b/>
                        </w:rPr>
                        <w:t xml:space="preserve"> Feb 2018</w:t>
                      </w:r>
                      <w:r w:rsidRPr="00A1663D">
                        <w:rPr>
                          <w:rFonts w:ascii="Calibri" w:eastAsia="Calibri" w:hAnsi="Calibri" w:cs="Times New Roman"/>
                        </w:rPr>
                        <w:t xml:space="preserve"> (Full day)</w:t>
                      </w:r>
                      <w:r w:rsidRPr="00A1663D">
                        <w:rPr>
                          <w:rFonts w:ascii="Calibri" w:eastAsia="Calibri" w:hAnsi="Calibri" w:cs="Times New Roman"/>
                        </w:rPr>
                        <w:tab/>
                        <w:t>       </w:t>
                      </w:r>
                      <w:r w:rsidRPr="00A1663D">
                        <w:rPr>
                          <w:rFonts w:ascii="Calibri" w:eastAsia="Calibri" w:hAnsi="Calibri" w:cs="Times New Roman"/>
                        </w:rPr>
                        <w:tab/>
                      </w:r>
                      <w:r>
                        <w:rPr>
                          <w:rFonts w:ascii="Calibri" w:eastAsia="Calibri" w:hAnsi="Calibri" w:cs="Times New Roman"/>
                        </w:rPr>
                        <w:t xml:space="preserve"> </w:t>
                      </w:r>
                      <w:r w:rsidRPr="00A1663D">
                        <w:rPr>
                          <w:rFonts w:ascii="Calibri" w:eastAsia="Calibri" w:hAnsi="Calibri" w:cs="Times New Roman"/>
                        </w:rPr>
                        <w:t>Module 3             Assessment</w:t>
                      </w:r>
                    </w:p>
                    <w:p w14:paraId="12265584" w14:textId="58AF3EF0" w:rsid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b/>
                        </w:rPr>
                        <w:t>Wednesday 2</w:t>
                      </w:r>
                      <w:r w:rsidRPr="00A1663D">
                        <w:rPr>
                          <w:rFonts w:ascii="Calibri" w:eastAsia="Calibri" w:hAnsi="Calibri" w:cs="Times New Roman"/>
                          <w:b/>
                          <w:vertAlign w:val="superscript"/>
                        </w:rPr>
                        <w:t>nd</w:t>
                      </w:r>
                      <w:r w:rsidRPr="00A1663D">
                        <w:rPr>
                          <w:rFonts w:ascii="Calibri" w:eastAsia="Calibri" w:hAnsi="Calibri" w:cs="Times New Roman"/>
                          <w:b/>
                        </w:rPr>
                        <w:t xml:space="preserve"> May 2018</w:t>
                      </w:r>
                      <w:r w:rsidRPr="00A1663D">
                        <w:rPr>
                          <w:rFonts w:ascii="Calibri" w:eastAsia="Calibri" w:hAnsi="Calibri" w:cs="Times New Roman"/>
                        </w:rPr>
                        <w:t xml:space="preserve"> (Evening)         Module 4             Conclusion &amp; Assessments (fitness &amp; rules)</w:t>
                      </w:r>
                    </w:p>
                    <w:p w14:paraId="560E71C6" w14:textId="77777777" w:rsidR="00A1663D" w:rsidRPr="00A1663D" w:rsidRDefault="00A1663D" w:rsidP="00A1663D">
                      <w:pPr>
                        <w:spacing w:after="200" w:line="276" w:lineRule="auto"/>
                        <w:jc w:val="both"/>
                        <w:rPr>
                          <w:rFonts w:ascii="Calibri" w:eastAsia="Calibri" w:hAnsi="Calibri" w:cs="Times New Roman"/>
                          <w:sz w:val="2"/>
                        </w:rPr>
                      </w:pPr>
                    </w:p>
                    <w:p w14:paraId="416A2999" w14:textId="2602E8F1"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 xml:space="preserve">As part of this programme all referees will be assessed by a trained assessor </w:t>
                      </w:r>
                      <w:r w:rsidRPr="00A1663D">
                        <w:rPr>
                          <w:rFonts w:ascii="Calibri" w:eastAsia="Calibri" w:hAnsi="Calibri" w:cs="Times New Roman"/>
                          <w:b/>
                          <w:i/>
                          <w:iCs/>
                          <w:color w:val="385623" w:themeColor="accent6" w:themeShade="80"/>
                          <w:u w:val="single"/>
                        </w:rPr>
                        <w:t>at least once</w:t>
                      </w:r>
                      <w:r w:rsidRPr="00A1663D">
                        <w:rPr>
                          <w:rFonts w:ascii="Calibri" w:eastAsia="Calibri" w:hAnsi="Calibri" w:cs="Times New Roman"/>
                          <w:i/>
                          <w:iCs/>
                          <w:color w:val="385623" w:themeColor="accent6" w:themeShade="80"/>
                          <w:u w:val="single"/>
                        </w:rPr>
                        <w:t xml:space="preserve"> </w:t>
                      </w:r>
                      <w:r w:rsidRPr="00A1663D">
                        <w:rPr>
                          <w:rFonts w:ascii="Calibri" w:eastAsia="Calibri" w:hAnsi="Calibri" w:cs="Times New Roman"/>
                        </w:rPr>
                        <w:t>and will be provided with constructive feedback.</w:t>
                      </w:r>
                    </w:p>
                    <w:p w14:paraId="0D709AC5" w14:textId="6780BF95"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The Leinster Accelerated Referee training programme is modelled on the National training programme and will provide high quality training and support structures to all who take part.  Referees who are part of this programme will be assigned to officiate over Leinster fixtures by the Leinster fixtures committee in the 2017/18 season. </w:t>
                      </w:r>
                    </w:p>
                    <w:p w14:paraId="4D2DB73D" w14:textId="5966D222"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 xml:space="preserve">If you would be interested in applying to take part in this initiative in 2017, please fill in the attached application form and return it to Linda Monaghan by e-mail at </w:t>
                      </w:r>
                      <w:hyperlink r:id="rId10" w:history="1">
                        <w:r w:rsidRPr="00A1663D">
                          <w:rPr>
                            <w:rFonts w:ascii="Calibri" w:eastAsia="Calibri" w:hAnsi="Calibri" w:cs="Times New Roman"/>
                            <w:color w:val="0000FF"/>
                            <w:u w:val="single"/>
                          </w:rPr>
                          <w:t>gdo.leinster@lgfa.ie</w:t>
                        </w:r>
                      </w:hyperlink>
                      <w:r w:rsidRPr="00A1663D">
                        <w:rPr>
                          <w:rFonts w:ascii="Calibri" w:eastAsia="Calibri" w:hAnsi="Calibri" w:cs="Times New Roman"/>
                          <w:color w:val="1F497D"/>
                        </w:rPr>
                        <w:t xml:space="preserve"> </w:t>
                      </w:r>
                      <w:r w:rsidRPr="00A1663D">
                        <w:rPr>
                          <w:rFonts w:ascii="Calibri" w:eastAsia="Calibri" w:hAnsi="Calibri" w:cs="Times New Roman"/>
                        </w:rPr>
                        <w:t>or post it to</w:t>
                      </w:r>
                      <w:r w:rsidR="00522A56">
                        <w:rPr>
                          <w:rFonts w:ascii="Calibri" w:eastAsia="Calibri" w:hAnsi="Calibri" w:cs="Times New Roman"/>
                        </w:rPr>
                        <w:t xml:space="preserve"> Leinster LGFA</w:t>
                      </w:r>
                      <w:r w:rsidRPr="00A1663D">
                        <w:rPr>
                          <w:rFonts w:ascii="Calibri" w:eastAsia="Calibri" w:hAnsi="Calibri" w:cs="Times New Roman"/>
                        </w:rPr>
                        <w:t xml:space="preserve">, Áras Laighean, Portlaoise, Co. Laois. </w:t>
                      </w:r>
                      <w:r w:rsidR="009A5A8E" w:rsidRPr="009A5A8E">
                        <w:rPr>
                          <w:rFonts w:ascii="Calibri" w:eastAsia="Calibri" w:hAnsi="Calibri" w:cs="Times New Roman"/>
                          <w:b/>
                          <w:color w:val="FF0000"/>
                        </w:rPr>
                        <w:t>The closing date for applications is Friday 4</w:t>
                      </w:r>
                      <w:r w:rsidR="009A5A8E" w:rsidRPr="009A5A8E">
                        <w:rPr>
                          <w:rFonts w:ascii="Calibri" w:eastAsia="Calibri" w:hAnsi="Calibri" w:cs="Times New Roman"/>
                          <w:b/>
                          <w:color w:val="FF0000"/>
                          <w:vertAlign w:val="superscript"/>
                        </w:rPr>
                        <w:t>th</w:t>
                      </w:r>
                      <w:r w:rsidR="009A5A8E" w:rsidRPr="009A5A8E">
                        <w:rPr>
                          <w:rFonts w:ascii="Calibri" w:eastAsia="Calibri" w:hAnsi="Calibri" w:cs="Times New Roman"/>
                          <w:b/>
                          <w:color w:val="FF0000"/>
                        </w:rPr>
                        <w:t xml:space="preserve"> August 2017</w:t>
                      </w:r>
                      <w:r w:rsidR="009A5A8E">
                        <w:rPr>
                          <w:rFonts w:ascii="Calibri" w:eastAsia="Calibri" w:hAnsi="Calibri" w:cs="Times New Roman"/>
                        </w:rPr>
                        <w:t xml:space="preserve">. Late applications will not be accepted. </w:t>
                      </w:r>
                      <w:r w:rsidRPr="00A1663D">
                        <w:rPr>
                          <w:rFonts w:ascii="Calibri" w:eastAsia="Calibri" w:hAnsi="Calibri" w:cs="Times New Roman"/>
                        </w:rPr>
                        <w:t xml:space="preserve"> There are limited places available on this programme.  Participants who take part in this programme </w:t>
                      </w:r>
                      <w:r w:rsidR="00805130">
                        <w:rPr>
                          <w:rFonts w:ascii="Calibri" w:eastAsia="Calibri" w:hAnsi="Calibri" w:cs="Times New Roman"/>
                        </w:rPr>
                        <w:t xml:space="preserve">must complete all four modules and </w:t>
                      </w:r>
                      <w:r w:rsidR="00522A56">
                        <w:rPr>
                          <w:rFonts w:ascii="Calibri" w:eastAsia="Calibri" w:hAnsi="Calibri" w:cs="Times New Roman"/>
                        </w:rPr>
                        <w:t xml:space="preserve">pass rules and fitness tests in order to remain on the panel. </w:t>
                      </w:r>
                    </w:p>
                    <w:p w14:paraId="7D289C54" w14:textId="042A103D" w:rsidR="00A1663D" w:rsidRPr="00A1663D" w:rsidRDefault="00A1663D" w:rsidP="00A1663D">
                      <w:pPr>
                        <w:spacing w:after="200" w:line="276" w:lineRule="auto"/>
                        <w:jc w:val="both"/>
                        <w:rPr>
                          <w:rFonts w:ascii="Calibri" w:eastAsia="Calibri" w:hAnsi="Calibri" w:cs="Times New Roman"/>
                        </w:rPr>
                      </w:pPr>
                      <w:r w:rsidRPr="00A1663D">
                        <w:rPr>
                          <w:rFonts w:ascii="Calibri" w:eastAsia="Calibri" w:hAnsi="Calibri" w:cs="Times New Roman"/>
                        </w:rPr>
                        <w:t>If you have any queries, please do not hesitate to contact me,</w:t>
                      </w:r>
                    </w:p>
                    <w:p w14:paraId="0E74AF9A"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sz w:val="24"/>
                          <w:szCs w:val="24"/>
                          <w:lang w:val="en-GB" w:eastAsia="en-IE"/>
                        </w:rPr>
                        <w:t>Linda Monaghan</w:t>
                      </w:r>
                    </w:p>
                    <w:p w14:paraId="2D8167AF"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4"/>
                          <w:szCs w:val="24"/>
                          <w:lang w:val="en-GB" w:eastAsia="en-IE"/>
                        </w:rPr>
                        <w:t> </w:t>
                      </w:r>
                    </w:p>
                    <w:p w14:paraId="58737C04"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4"/>
                          <w:szCs w:val="24"/>
                          <w:lang w:val="en-GB" w:eastAsia="en-IE"/>
                        </w:rPr>
                        <w:t>Leinster Ladies Games Development Officer</w:t>
                      </w:r>
                    </w:p>
                    <w:p w14:paraId="61697E51"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4"/>
                          <w:szCs w:val="24"/>
                          <w:lang w:val="en-GB" w:eastAsia="en-IE"/>
                        </w:rPr>
                        <w:t> </w:t>
                      </w:r>
                    </w:p>
                    <w:p w14:paraId="271FD39A"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Áras Laighean,</w:t>
                      </w:r>
                    </w:p>
                    <w:p w14:paraId="0B057D2F"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Portlaoise,</w:t>
                      </w:r>
                    </w:p>
                    <w:p w14:paraId="6CA03D6D"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Co. Laois</w:t>
                      </w:r>
                    </w:p>
                    <w:p w14:paraId="5A617821"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 </w:t>
                      </w:r>
                    </w:p>
                    <w:p w14:paraId="684A7BCD"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 xml:space="preserve">Email : </w:t>
                      </w:r>
                      <w:hyperlink r:id="rId11" w:history="1">
                        <w:r w:rsidRPr="00A1663D">
                          <w:rPr>
                            <w:rFonts w:ascii="Calibri" w:eastAsia="Calibri" w:hAnsi="Calibri" w:cs="Calibri"/>
                            <w:color w:val="0000FF"/>
                            <w:sz w:val="20"/>
                            <w:szCs w:val="20"/>
                            <w:u w:val="single"/>
                            <w:lang w:val="en-GB" w:eastAsia="en-IE"/>
                          </w:rPr>
                          <w:t>gdo.leinster@lgfa.ie</w:t>
                        </w:r>
                      </w:hyperlink>
                    </w:p>
                    <w:p w14:paraId="0C7C644F"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color w:val="0000FF"/>
                          <w:sz w:val="20"/>
                          <w:szCs w:val="20"/>
                          <w:lang w:val="en-GB" w:eastAsia="en-IE"/>
                        </w:rPr>
                        <w:t>Phone : 087 7681288  Office: 057 8671255</w:t>
                      </w:r>
                    </w:p>
                    <w:p w14:paraId="1B20CF57"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sz w:val="20"/>
                          <w:szCs w:val="20"/>
                          <w:lang w:val="en-GB" w:eastAsia="en-IE"/>
                        </w:rPr>
                        <w:t> </w:t>
                      </w:r>
                    </w:p>
                    <w:p w14:paraId="54BF0FA0" w14:textId="77777777" w:rsidR="00A1663D" w:rsidRPr="00A1663D" w:rsidRDefault="00A1663D" w:rsidP="00A1663D">
                      <w:pPr>
                        <w:spacing w:after="0" w:line="240" w:lineRule="auto"/>
                        <w:rPr>
                          <w:rFonts w:ascii="Calibri" w:eastAsia="Calibri" w:hAnsi="Calibri" w:cs="Calibri"/>
                          <w:lang w:val="en-GB"/>
                        </w:rPr>
                      </w:pPr>
                      <w:r w:rsidRPr="00A1663D">
                        <w:rPr>
                          <w:rFonts w:ascii="Calibri" w:eastAsia="Calibri" w:hAnsi="Calibri" w:cs="Calibri"/>
                          <w:b/>
                          <w:bCs/>
                          <w:color w:val="800080"/>
                          <w:sz w:val="20"/>
                          <w:szCs w:val="20"/>
                          <w:lang w:val="en-GB" w:eastAsia="en-IE"/>
                        </w:rPr>
                        <w:t xml:space="preserve">Keep up to date with all Leinster Ladies Gaelic action and information by visiting our website </w:t>
                      </w:r>
                      <w:hyperlink r:id="rId12" w:history="1">
                        <w:r w:rsidRPr="00A1663D">
                          <w:rPr>
                            <w:rFonts w:ascii="Calibri" w:eastAsia="Calibri" w:hAnsi="Calibri" w:cs="Calibri"/>
                            <w:b/>
                            <w:bCs/>
                            <w:color w:val="0563C1"/>
                            <w:sz w:val="20"/>
                            <w:szCs w:val="20"/>
                            <w:u w:val="single"/>
                            <w:lang w:val="en-GB" w:eastAsia="en-IE"/>
                          </w:rPr>
                          <w:t>www.leinsterladiesgaelic.ie</w:t>
                        </w:r>
                      </w:hyperlink>
                    </w:p>
                    <w:p w14:paraId="767A2305" w14:textId="469E5EF7" w:rsidR="00A1663D" w:rsidRDefault="00A1663D" w:rsidP="00CB6A11">
                      <w:pPr>
                        <w:rPr>
                          <w:sz w:val="24"/>
                        </w:rPr>
                      </w:pPr>
                    </w:p>
                    <w:p w14:paraId="44AE1627" w14:textId="77777777" w:rsidR="00A1663D" w:rsidRDefault="00A1663D" w:rsidP="00CB6A11">
                      <w:pPr>
                        <w:rPr>
                          <w:sz w:val="24"/>
                        </w:rPr>
                      </w:pPr>
                    </w:p>
                    <w:p w14:paraId="065748AB" w14:textId="77777777" w:rsidR="00CB6A11" w:rsidRDefault="00CB6A11" w:rsidP="00CB6A11">
                      <w:pPr>
                        <w:rPr>
                          <w:sz w:val="24"/>
                        </w:rPr>
                      </w:pPr>
                    </w:p>
                    <w:p w14:paraId="5D8B6D5C" w14:textId="77777777" w:rsidR="00CB6A11" w:rsidRDefault="00CB6A11" w:rsidP="00CB6A11">
                      <w:pPr>
                        <w:rPr>
                          <w:sz w:val="24"/>
                        </w:rPr>
                      </w:pPr>
                    </w:p>
                    <w:p w14:paraId="48EF46D3" w14:textId="77777777" w:rsidR="00CB6A11" w:rsidRDefault="00CB6A11" w:rsidP="00CB6A11">
                      <w:pPr>
                        <w:rPr>
                          <w:sz w:val="24"/>
                        </w:rPr>
                      </w:pPr>
                    </w:p>
                    <w:p w14:paraId="1E7CF5C7" w14:textId="77777777" w:rsidR="00CB6A11" w:rsidRDefault="00CB6A11" w:rsidP="00CB6A11">
                      <w:pPr>
                        <w:rPr>
                          <w:sz w:val="24"/>
                        </w:rPr>
                      </w:pPr>
                    </w:p>
                    <w:p w14:paraId="3AEDA710" w14:textId="77777777" w:rsidR="00CB6A11" w:rsidRDefault="00CB6A11" w:rsidP="00CB6A11">
                      <w:pPr>
                        <w:rPr>
                          <w:sz w:val="24"/>
                        </w:rPr>
                      </w:pPr>
                    </w:p>
                    <w:p w14:paraId="4A2EED80" w14:textId="77777777" w:rsidR="00CB6A11" w:rsidRDefault="00CB6A11" w:rsidP="00CB6A11">
                      <w:pPr>
                        <w:rPr>
                          <w:sz w:val="24"/>
                        </w:rPr>
                      </w:pPr>
                    </w:p>
                    <w:p w14:paraId="055A156E" w14:textId="77777777" w:rsidR="00CB6A11" w:rsidRDefault="00CB6A11" w:rsidP="00CB6A11">
                      <w:pPr>
                        <w:rPr>
                          <w:sz w:val="24"/>
                        </w:rPr>
                      </w:pPr>
                    </w:p>
                    <w:p w14:paraId="6BF4CCD6" w14:textId="77777777" w:rsidR="00CB6A11" w:rsidRDefault="00CB6A11" w:rsidP="00CB6A11">
                      <w:pPr>
                        <w:rPr>
                          <w:sz w:val="24"/>
                        </w:rPr>
                      </w:pPr>
                    </w:p>
                    <w:p w14:paraId="29633092" w14:textId="77777777" w:rsidR="00CB6A11" w:rsidRDefault="00CB6A11" w:rsidP="00CB6A11">
                      <w:pPr>
                        <w:rPr>
                          <w:sz w:val="24"/>
                        </w:rPr>
                      </w:pPr>
                    </w:p>
                    <w:p w14:paraId="5D4B0A35" w14:textId="77777777" w:rsidR="00CB6A11" w:rsidRDefault="00CB6A11" w:rsidP="00CB6A11">
                      <w:pPr>
                        <w:rPr>
                          <w:sz w:val="24"/>
                        </w:rPr>
                      </w:pPr>
                    </w:p>
                    <w:p w14:paraId="22D383CC" w14:textId="77777777" w:rsidR="00CB6A11" w:rsidRDefault="00CB6A11" w:rsidP="00CB6A11">
                      <w:pPr>
                        <w:rPr>
                          <w:sz w:val="24"/>
                        </w:rPr>
                      </w:pPr>
                    </w:p>
                    <w:p w14:paraId="2773FC35" w14:textId="77777777" w:rsidR="00CB6A11" w:rsidRDefault="00CB6A11" w:rsidP="00CB6A11">
                      <w:pPr>
                        <w:rPr>
                          <w:sz w:val="24"/>
                        </w:rPr>
                      </w:pPr>
                    </w:p>
                    <w:p w14:paraId="279F4197" w14:textId="77777777" w:rsidR="00CB6A11" w:rsidRDefault="00CB6A11" w:rsidP="00CB6A11">
                      <w:pPr>
                        <w:rPr>
                          <w:sz w:val="24"/>
                        </w:rPr>
                      </w:pPr>
                    </w:p>
                    <w:p w14:paraId="23A40A82" w14:textId="77777777" w:rsidR="00CB6A11" w:rsidRDefault="00CB6A11" w:rsidP="00CB6A11">
                      <w:pPr>
                        <w:rPr>
                          <w:sz w:val="24"/>
                        </w:rPr>
                      </w:pPr>
                    </w:p>
                    <w:p w14:paraId="6733F018" w14:textId="77777777" w:rsidR="00CB6A11" w:rsidRDefault="00CB6A11" w:rsidP="00CB6A11">
                      <w:pPr>
                        <w:rPr>
                          <w:sz w:val="24"/>
                        </w:rPr>
                      </w:pPr>
                    </w:p>
                    <w:p w14:paraId="4E8EC4E0" w14:textId="77777777" w:rsidR="00CB6A11" w:rsidRDefault="00CB6A11" w:rsidP="00CB6A11">
                      <w:pPr>
                        <w:rPr>
                          <w:sz w:val="24"/>
                        </w:rPr>
                      </w:pPr>
                    </w:p>
                    <w:p w14:paraId="56239E64" w14:textId="77777777" w:rsidR="00CB6A11" w:rsidRDefault="00CB6A11" w:rsidP="00CB6A11">
                      <w:pPr>
                        <w:rPr>
                          <w:sz w:val="24"/>
                        </w:rPr>
                      </w:pPr>
                    </w:p>
                    <w:p w14:paraId="2F803414" w14:textId="77777777" w:rsidR="00CB6A11" w:rsidRDefault="00CB6A11" w:rsidP="00CB6A11">
                      <w:pPr>
                        <w:rPr>
                          <w:sz w:val="24"/>
                        </w:rPr>
                      </w:pPr>
                    </w:p>
                    <w:p w14:paraId="645A9D42" w14:textId="77777777" w:rsidR="00CB6A11" w:rsidRDefault="00CB6A11" w:rsidP="00CB6A11">
                      <w:pPr>
                        <w:rPr>
                          <w:sz w:val="24"/>
                        </w:rPr>
                      </w:pPr>
                    </w:p>
                    <w:p w14:paraId="034FDD73" w14:textId="77777777" w:rsidR="00CB6A11" w:rsidRDefault="00CB6A11" w:rsidP="00CB6A11">
                      <w:pPr>
                        <w:rPr>
                          <w:sz w:val="24"/>
                        </w:rPr>
                      </w:pPr>
                    </w:p>
                    <w:p w14:paraId="29EF2A8B" w14:textId="77777777" w:rsidR="00CB6A11" w:rsidRDefault="00CB6A11" w:rsidP="00CB6A11">
                      <w:pPr>
                        <w:rPr>
                          <w:sz w:val="24"/>
                        </w:rPr>
                      </w:pPr>
                    </w:p>
                    <w:p w14:paraId="573FDEF4" w14:textId="77777777" w:rsidR="00CB6A11" w:rsidRDefault="00CB6A11" w:rsidP="00CB6A11">
                      <w:pPr>
                        <w:rPr>
                          <w:sz w:val="24"/>
                        </w:rPr>
                      </w:pPr>
                    </w:p>
                    <w:p w14:paraId="485919EC" w14:textId="77777777" w:rsidR="00CB6A11" w:rsidRDefault="00CB6A11" w:rsidP="00CB6A11">
                      <w:pPr>
                        <w:rPr>
                          <w:sz w:val="24"/>
                        </w:rPr>
                      </w:pPr>
                    </w:p>
                    <w:p w14:paraId="1D444010" w14:textId="77777777" w:rsidR="00CB6A11" w:rsidRDefault="00CB6A11" w:rsidP="00CB6A11">
                      <w:pPr>
                        <w:rPr>
                          <w:sz w:val="24"/>
                        </w:rPr>
                      </w:pPr>
                    </w:p>
                    <w:p w14:paraId="5E5A6AAC" w14:textId="77777777" w:rsidR="00CB6A11" w:rsidRPr="00CB6A11" w:rsidRDefault="00CB6A11" w:rsidP="00CB6A11">
                      <w:pPr>
                        <w:rPr>
                          <w:sz w:val="24"/>
                        </w:rPr>
                      </w:pPr>
                    </w:p>
                    <w:p w14:paraId="4DBB1F8D" w14:textId="77777777" w:rsidR="00CB6A11" w:rsidRDefault="00CB6A11"/>
                  </w:txbxContent>
                </v:textbox>
                <w10:wrap type="square"/>
              </v:shape>
            </w:pict>
          </mc:Fallback>
        </mc:AlternateContent>
      </w:r>
      <w:r w:rsidR="00650B22">
        <w:br w:type="page"/>
      </w:r>
      <w:bookmarkStart w:id="0" w:name="_GoBack"/>
      <w:bookmarkEnd w:id="0"/>
    </w:p>
    <w:p w14:paraId="26385436" w14:textId="4AA8E686" w:rsidR="00EE0EAC" w:rsidRDefault="009A5A8E" w:rsidP="00EE0EAC">
      <w:pPr>
        <w:jc w:val="both"/>
        <w:rPr>
          <w:sz w:val="26"/>
          <w:szCs w:val="26"/>
        </w:rPr>
      </w:pPr>
      <w:r w:rsidRPr="002C3B59">
        <w:rPr>
          <w:b/>
          <w:noProof/>
          <w:color w:val="385623" w:themeColor="accent6" w:themeShade="80"/>
          <w:sz w:val="26"/>
          <w:szCs w:val="26"/>
          <w:lang w:eastAsia="en-IE"/>
        </w:rPr>
        <w:lastRenderedPageBreak/>
        <mc:AlternateContent>
          <mc:Choice Requires="wps">
            <w:drawing>
              <wp:anchor distT="45720" distB="45720" distL="114300" distR="114300" simplePos="0" relativeHeight="251663872" behindDoc="0" locked="0" layoutInCell="1" allowOverlap="1" wp14:anchorId="629A9CEC" wp14:editId="2B6C81C2">
                <wp:simplePos x="0" y="0"/>
                <wp:positionH relativeFrom="margin">
                  <wp:posOffset>-590550</wp:posOffset>
                </wp:positionH>
                <wp:positionV relativeFrom="paragraph">
                  <wp:posOffset>266700</wp:posOffset>
                </wp:positionV>
                <wp:extent cx="2360930" cy="312420"/>
                <wp:effectExtent l="0" t="0" r="1270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
                        </a:xfrm>
                        <a:prstGeom prst="rect">
                          <a:avLst/>
                        </a:prstGeom>
                        <a:solidFill>
                          <a:srgbClr val="FFFFFF"/>
                        </a:solidFill>
                        <a:ln w="9525">
                          <a:solidFill>
                            <a:schemeClr val="bg1"/>
                          </a:solidFill>
                          <a:miter lim="800000"/>
                          <a:headEnd/>
                          <a:tailEnd/>
                        </a:ln>
                      </wps:spPr>
                      <wps:txbx>
                        <w:txbxContent>
                          <w:p w14:paraId="3B6BC106" w14:textId="615EFC18" w:rsidR="00F749A3" w:rsidRPr="00F749A3" w:rsidRDefault="00F749A3" w:rsidP="00F749A3">
                            <w:pPr>
                              <w:pStyle w:val="ListParagraph"/>
                              <w:numPr>
                                <w:ilvl w:val="0"/>
                                <w:numId w:val="12"/>
                              </w:numPr>
                              <w:jc w:val="both"/>
                              <w:rPr>
                                <w:b/>
                                <w:color w:val="1F4E79" w:themeColor="accent1" w:themeShade="80"/>
                                <w:sz w:val="26"/>
                                <w:szCs w:val="26"/>
                              </w:rPr>
                            </w:pPr>
                            <w:r w:rsidRPr="00F749A3">
                              <w:rPr>
                                <w:b/>
                                <w:color w:val="1F4E79" w:themeColor="accent1" w:themeShade="80"/>
                                <w:sz w:val="26"/>
                                <w:szCs w:val="26"/>
                              </w:rPr>
                              <w:t>Referee</w:t>
                            </w:r>
                            <w:r w:rsidRPr="00F749A3">
                              <w:rPr>
                                <w:b/>
                                <w:color w:val="1F4E79" w:themeColor="accent1" w:themeShade="80"/>
                                <w:sz w:val="26"/>
                                <w:szCs w:val="26"/>
                              </w:rPr>
                              <w:t xml:space="preserve"> details</w:t>
                            </w:r>
                          </w:p>
                          <w:p w14:paraId="2FD8D8D3" w14:textId="77777777" w:rsidR="00F749A3" w:rsidRDefault="00F749A3" w:rsidP="00F749A3">
                            <w:pPr>
                              <w:pStyle w:val="ListParagraph"/>
                              <w:numPr>
                                <w:ilvl w:val="0"/>
                                <w:numId w:val="1"/>
                              </w:num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9A9CEC" id="_x0000_s1027" type="#_x0000_t202" style="position:absolute;left:0;text-align:left;margin-left:-46.5pt;margin-top:21pt;width:185.9pt;height:24.6pt;z-index:2516638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VLAIAAEoEAAAOAAAAZHJzL2Uyb0RvYy54bWysVNuO2yAQfa/Uf0C8N3acSzdWnNU221SV&#10;thdptx+AMbZRgXGBxE6/vgNO0jR9q+oHxDDDYeacGa/vB63IQVgnwRR0OkkpEYZDJU1T0G8vuzd3&#10;lDjPTMUUGFHQo3D0fvP61brvcpFBC6oSliCIcXnfFbT1vsuTxPFWaOYm0AmDzhqsZh5N2ySVZT2i&#10;a5VkabpMerBVZ4EL5/D0cXTSTcSva8H9l7p2whNVUMzNx9XGtQxrslmzvLGsayU/pcH+IQvNpMFH&#10;L1CPzDOyt/IvKC25BQe1n3DQCdS15CLWgNVM05tqnlvWiVgLkuO6C03u/8Hyz4evlsiqoDNKDNMo&#10;0YsYPHkHA8kCO33ncgx67jDMD3iMKsdKXfcE/LsjBrYtM414sBb6VrAKs5uGm8nV1RHHBZCy/wQV&#10;PsP2HiLQUFsdqEMyCKKjSseLMiEVjofZbJmuZuji6JtNs3kWpUtYfr7dWec/CNAkbApqUfmIzg5P&#10;zodsWH4OCY85ULLaSaWiYZtyqyw5MOySXfxiATdhypC+oKtFthgJ+AMiNKy4gJTNSMENgpYeu11J&#10;XdC7NHxj/wXW3psq9qJnUo17zFiZE42BuZFDP5RD1Gt5VqeE6oi8WhibG4cRNy3Yn5T02NgFdT/2&#10;zApK1EeD2qym83mYhGjMF2+RSWKvPeW1hxmOUAX1lIzbrY/TE2gz8IAa1jLSG8QeMzmljA0bWT8N&#10;V5iIaztG/f4FbH4BAAD//wMAUEsDBBQABgAIAAAAIQDX/7JO3wAAAAkBAAAPAAAAZHJzL2Rvd25y&#10;ZXYueG1sTI/BTsMwDIbvSLxDZCRuW7owQVfqToC0HeAwMbhwy5qsLTROlWRdeXvMCU6W5V+/v69c&#10;T64Xow2x84SwmGcgLNXedNQgvL9tZjmImDQZ3XuyCN82wrq6vCh1YfyZXu24T43gEoqFRmhTGgop&#10;Y91ap+PcD5b4dvTB6cRraKQJ+szlrpcqy26l0x3xh1YP9qm19df+5BDiMXv8zDcf0m/z8PI8Lbc7&#10;MyrE66vp4R5EslP6C8MvPqNDxUwHfyITRY8wW92wS0JYKp4cUHc5uxwQVgsFsirlf4PqBwAA//8D&#10;AFBLAQItABQABgAIAAAAIQC2gziS/gAAAOEBAAATAAAAAAAAAAAAAAAAAAAAAABbQ29udGVudF9U&#10;eXBlc10ueG1sUEsBAi0AFAAGAAgAAAAhADj9If/WAAAAlAEAAAsAAAAAAAAAAAAAAAAALwEAAF9y&#10;ZWxzLy5yZWxzUEsBAi0AFAAGAAgAAAAhAMD7TtUsAgAASgQAAA4AAAAAAAAAAAAAAAAALgIAAGRy&#10;cy9lMm9Eb2MueG1sUEsBAi0AFAAGAAgAAAAhANf/sk7fAAAACQEAAA8AAAAAAAAAAAAAAAAAhgQA&#10;AGRycy9kb3ducmV2LnhtbFBLBQYAAAAABAAEAPMAAACSBQAAAAA=&#10;" strokecolor="white [3212]">
                <v:textbox>
                  <w:txbxContent>
                    <w:p w14:paraId="3B6BC106" w14:textId="615EFC18" w:rsidR="00F749A3" w:rsidRPr="00F749A3" w:rsidRDefault="00F749A3" w:rsidP="00F749A3">
                      <w:pPr>
                        <w:pStyle w:val="ListParagraph"/>
                        <w:numPr>
                          <w:ilvl w:val="0"/>
                          <w:numId w:val="12"/>
                        </w:numPr>
                        <w:jc w:val="both"/>
                        <w:rPr>
                          <w:b/>
                          <w:color w:val="1F4E79" w:themeColor="accent1" w:themeShade="80"/>
                          <w:sz w:val="26"/>
                          <w:szCs w:val="26"/>
                        </w:rPr>
                      </w:pPr>
                      <w:r w:rsidRPr="00F749A3">
                        <w:rPr>
                          <w:b/>
                          <w:color w:val="1F4E79" w:themeColor="accent1" w:themeShade="80"/>
                          <w:sz w:val="26"/>
                          <w:szCs w:val="26"/>
                        </w:rPr>
                        <w:t>Referee</w:t>
                      </w:r>
                      <w:r w:rsidRPr="00F749A3">
                        <w:rPr>
                          <w:b/>
                          <w:color w:val="1F4E79" w:themeColor="accent1" w:themeShade="80"/>
                          <w:sz w:val="26"/>
                          <w:szCs w:val="26"/>
                        </w:rPr>
                        <w:t xml:space="preserve"> details</w:t>
                      </w:r>
                    </w:p>
                    <w:p w14:paraId="2FD8D8D3" w14:textId="77777777" w:rsidR="00F749A3" w:rsidRDefault="00F749A3" w:rsidP="00F749A3">
                      <w:pPr>
                        <w:pStyle w:val="ListParagraph"/>
                        <w:numPr>
                          <w:ilvl w:val="0"/>
                          <w:numId w:val="1"/>
                        </w:numPr>
                      </w:pPr>
                    </w:p>
                  </w:txbxContent>
                </v:textbox>
                <w10:wrap type="square" anchorx="margin"/>
              </v:shape>
            </w:pict>
          </mc:Fallback>
        </mc:AlternateContent>
      </w:r>
    </w:p>
    <w:tbl>
      <w:tblPr>
        <w:tblStyle w:val="TableGrid"/>
        <w:tblpPr w:leftFromText="180" w:rightFromText="180" w:vertAnchor="text" w:horzAnchor="margin" w:tblpXSpec="center" w:tblpY="477"/>
        <w:tblW w:w="9776" w:type="dxa"/>
        <w:tblLook w:val="04A0" w:firstRow="1" w:lastRow="0" w:firstColumn="1" w:lastColumn="0" w:noHBand="0" w:noVBand="1"/>
      </w:tblPr>
      <w:tblGrid>
        <w:gridCol w:w="2405"/>
        <w:gridCol w:w="2126"/>
        <w:gridCol w:w="3828"/>
        <w:gridCol w:w="1417"/>
      </w:tblGrid>
      <w:tr w:rsidR="009A5A8E" w14:paraId="63B5FF65" w14:textId="77777777" w:rsidTr="009A5A8E">
        <w:tc>
          <w:tcPr>
            <w:tcW w:w="2405" w:type="dxa"/>
            <w:shd w:val="clear" w:color="auto" w:fill="auto"/>
          </w:tcPr>
          <w:p w14:paraId="75326B41" w14:textId="77777777" w:rsidR="009A5A8E" w:rsidRPr="00FC6EF1" w:rsidRDefault="009A5A8E" w:rsidP="009A5A8E">
            <w:pPr>
              <w:spacing w:line="276" w:lineRule="auto"/>
              <w:rPr>
                <w:b/>
                <w:color w:val="385623" w:themeColor="accent6" w:themeShade="80"/>
                <w:sz w:val="26"/>
                <w:szCs w:val="26"/>
              </w:rPr>
            </w:pPr>
            <w:r>
              <w:rPr>
                <w:b/>
                <w:color w:val="385623" w:themeColor="accent6" w:themeShade="80"/>
                <w:sz w:val="26"/>
                <w:szCs w:val="26"/>
              </w:rPr>
              <w:t>Name</w:t>
            </w:r>
          </w:p>
        </w:tc>
        <w:tc>
          <w:tcPr>
            <w:tcW w:w="7371" w:type="dxa"/>
            <w:gridSpan w:val="3"/>
          </w:tcPr>
          <w:p w14:paraId="2A4993C0" w14:textId="77777777" w:rsidR="009A5A8E" w:rsidRDefault="009A5A8E" w:rsidP="009A5A8E"/>
        </w:tc>
      </w:tr>
      <w:tr w:rsidR="009A5A8E" w14:paraId="43B84115" w14:textId="77777777" w:rsidTr="009A5A8E">
        <w:tc>
          <w:tcPr>
            <w:tcW w:w="2405" w:type="dxa"/>
            <w:shd w:val="clear" w:color="auto" w:fill="auto"/>
          </w:tcPr>
          <w:p w14:paraId="5813ACF1" w14:textId="77777777" w:rsidR="009A5A8E" w:rsidRPr="00FC6EF1" w:rsidRDefault="009A5A8E" w:rsidP="009A5A8E">
            <w:pPr>
              <w:spacing w:line="276" w:lineRule="auto"/>
              <w:rPr>
                <w:b/>
                <w:color w:val="385623" w:themeColor="accent6" w:themeShade="80"/>
                <w:sz w:val="26"/>
                <w:szCs w:val="26"/>
              </w:rPr>
            </w:pPr>
            <w:r w:rsidRPr="00FC6EF1">
              <w:rPr>
                <w:b/>
                <w:color w:val="385623" w:themeColor="accent6" w:themeShade="80"/>
                <w:sz w:val="26"/>
                <w:szCs w:val="26"/>
              </w:rPr>
              <w:t>Full Postal Address:</w:t>
            </w:r>
          </w:p>
        </w:tc>
        <w:tc>
          <w:tcPr>
            <w:tcW w:w="7371" w:type="dxa"/>
            <w:gridSpan w:val="3"/>
          </w:tcPr>
          <w:p w14:paraId="05DE7EEF" w14:textId="77777777" w:rsidR="009A5A8E" w:rsidRDefault="009A5A8E" w:rsidP="009A5A8E"/>
        </w:tc>
      </w:tr>
      <w:tr w:rsidR="009A5A8E" w14:paraId="669F4E29" w14:textId="77777777" w:rsidTr="009A5A8E">
        <w:tc>
          <w:tcPr>
            <w:tcW w:w="2405" w:type="dxa"/>
            <w:shd w:val="clear" w:color="auto" w:fill="auto"/>
          </w:tcPr>
          <w:p w14:paraId="0EA5AD8E" w14:textId="77777777" w:rsidR="009A5A8E" w:rsidRPr="00FC6EF1" w:rsidRDefault="009A5A8E" w:rsidP="009A5A8E">
            <w:pPr>
              <w:spacing w:line="276" w:lineRule="auto"/>
              <w:rPr>
                <w:b/>
                <w:color w:val="385623" w:themeColor="accent6" w:themeShade="80"/>
                <w:sz w:val="26"/>
                <w:szCs w:val="26"/>
              </w:rPr>
            </w:pPr>
          </w:p>
        </w:tc>
        <w:tc>
          <w:tcPr>
            <w:tcW w:w="7371" w:type="dxa"/>
            <w:gridSpan w:val="3"/>
          </w:tcPr>
          <w:p w14:paraId="04FFDBC9" w14:textId="77777777" w:rsidR="009A5A8E" w:rsidRDefault="009A5A8E" w:rsidP="009A5A8E"/>
        </w:tc>
      </w:tr>
      <w:tr w:rsidR="009A5A8E" w14:paraId="76C50DB7" w14:textId="77777777" w:rsidTr="009A5A8E">
        <w:tc>
          <w:tcPr>
            <w:tcW w:w="2405" w:type="dxa"/>
            <w:shd w:val="clear" w:color="auto" w:fill="auto"/>
          </w:tcPr>
          <w:p w14:paraId="0886782E" w14:textId="77777777" w:rsidR="009A5A8E" w:rsidRPr="00FC6EF1" w:rsidRDefault="009A5A8E" w:rsidP="009A5A8E">
            <w:pPr>
              <w:spacing w:line="276" w:lineRule="auto"/>
              <w:rPr>
                <w:b/>
                <w:color w:val="385623" w:themeColor="accent6" w:themeShade="80"/>
                <w:sz w:val="26"/>
                <w:szCs w:val="26"/>
              </w:rPr>
            </w:pPr>
            <w:r>
              <w:rPr>
                <w:b/>
                <w:color w:val="385623" w:themeColor="accent6" w:themeShade="80"/>
                <w:sz w:val="26"/>
                <w:szCs w:val="26"/>
              </w:rPr>
              <w:t>County:</w:t>
            </w:r>
          </w:p>
        </w:tc>
        <w:tc>
          <w:tcPr>
            <w:tcW w:w="2126" w:type="dxa"/>
          </w:tcPr>
          <w:p w14:paraId="29BD24CD" w14:textId="77777777" w:rsidR="009A5A8E" w:rsidRDefault="009A5A8E" w:rsidP="009A5A8E"/>
        </w:tc>
        <w:tc>
          <w:tcPr>
            <w:tcW w:w="3828" w:type="dxa"/>
          </w:tcPr>
          <w:p w14:paraId="583986C4" w14:textId="77777777" w:rsidR="009A5A8E" w:rsidRPr="00FC6EF1" w:rsidRDefault="009A5A8E" w:rsidP="009A5A8E">
            <w:pPr>
              <w:spacing w:line="276" w:lineRule="auto"/>
              <w:rPr>
                <w:b/>
                <w:color w:val="385623" w:themeColor="accent6" w:themeShade="80"/>
                <w:sz w:val="26"/>
                <w:szCs w:val="26"/>
              </w:rPr>
            </w:pPr>
            <w:r w:rsidRPr="009A5A8E">
              <w:rPr>
                <w:b/>
                <w:color w:val="385623" w:themeColor="accent6" w:themeShade="80"/>
                <w:sz w:val="24"/>
                <w:szCs w:val="26"/>
              </w:rPr>
              <w:t>How long have you been refereeing:</w:t>
            </w:r>
          </w:p>
        </w:tc>
        <w:tc>
          <w:tcPr>
            <w:tcW w:w="1417" w:type="dxa"/>
          </w:tcPr>
          <w:p w14:paraId="31F3F32F" w14:textId="77777777" w:rsidR="009A5A8E" w:rsidRPr="00FC6EF1" w:rsidRDefault="009A5A8E" w:rsidP="009A5A8E">
            <w:pPr>
              <w:spacing w:line="276" w:lineRule="auto"/>
              <w:rPr>
                <w:b/>
                <w:color w:val="385623" w:themeColor="accent6" w:themeShade="80"/>
                <w:sz w:val="26"/>
                <w:szCs w:val="26"/>
              </w:rPr>
            </w:pPr>
          </w:p>
        </w:tc>
      </w:tr>
      <w:tr w:rsidR="009A5A8E" w14:paraId="2B148554" w14:textId="77777777" w:rsidTr="009A5A8E">
        <w:tc>
          <w:tcPr>
            <w:tcW w:w="2405" w:type="dxa"/>
            <w:shd w:val="clear" w:color="auto" w:fill="auto"/>
          </w:tcPr>
          <w:p w14:paraId="00AC15CD" w14:textId="77777777" w:rsidR="009A5A8E" w:rsidRPr="00FC6EF1" w:rsidRDefault="009A5A8E" w:rsidP="009A5A8E">
            <w:pPr>
              <w:spacing w:line="276" w:lineRule="auto"/>
              <w:rPr>
                <w:b/>
                <w:color w:val="385623" w:themeColor="accent6" w:themeShade="80"/>
                <w:sz w:val="26"/>
                <w:szCs w:val="26"/>
              </w:rPr>
            </w:pPr>
            <w:r>
              <w:rPr>
                <w:b/>
                <w:color w:val="385623" w:themeColor="accent6" w:themeShade="80"/>
                <w:sz w:val="26"/>
                <w:szCs w:val="26"/>
              </w:rPr>
              <w:t>Mobile Number:</w:t>
            </w:r>
          </w:p>
        </w:tc>
        <w:tc>
          <w:tcPr>
            <w:tcW w:w="7371" w:type="dxa"/>
            <w:gridSpan w:val="3"/>
          </w:tcPr>
          <w:p w14:paraId="64CD17BC" w14:textId="77777777" w:rsidR="009A5A8E" w:rsidRDefault="009A5A8E" w:rsidP="009A5A8E"/>
        </w:tc>
      </w:tr>
      <w:tr w:rsidR="009A5A8E" w14:paraId="6E60147D" w14:textId="77777777" w:rsidTr="009A5A8E">
        <w:tc>
          <w:tcPr>
            <w:tcW w:w="2405" w:type="dxa"/>
            <w:shd w:val="clear" w:color="auto" w:fill="auto"/>
          </w:tcPr>
          <w:p w14:paraId="4D4BBA63" w14:textId="77777777" w:rsidR="009A5A8E" w:rsidRPr="00FC6EF1" w:rsidRDefault="009A5A8E" w:rsidP="009A5A8E">
            <w:pPr>
              <w:spacing w:line="276" w:lineRule="auto"/>
              <w:rPr>
                <w:b/>
                <w:color w:val="385623" w:themeColor="accent6" w:themeShade="80"/>
                <w:sz w:val="26"/>
                <w:szCs w:val="26"/>
              </w:rPr>
            </w:pPr>
            <w:r>
              <w:rPr>
                <w:b/>
                <w:color w:val="385623" w:themeColor="accent6" w:themeShade="80"/>
                <w:sz w:val="26"/>
                <w:szCs w:val="26"/>
              </w:rPr>
              <w:t>Email:</w:t>
            </w:r>
          </w:p>
        </w:tc>
        <w:tc>
          <w:tcPr>
            <w:tcW w:w="7371" w:type="dxa"/>
            <w:gridSpan w:val="3"/>
          </w:tcPr>
          <w:p w14:paraId="6D3A3DC1" w14:textId="77777777" w:rsidR="009A5A8E" w:rsidRDefault="009A5A8E" w:rsidP="009A5A8E"/>
        </w:tc>
      </w:tr>
    </w:tbl>
    <w:tbl>
      <w:tblPr>
        <w:tblStyle w:val="TableGrid"/>
        <w:tblpPr w:leftFromText="180" w:rightFromText="180" w:vertAnchor="text" w:horzAnchor="margin" w:tblpXSpec="center" w:tblpY="3432"/>
        <w:tblW w:w="9782" w:type="dxa"/>
        <w:tblLook w:val="04A0" w:firstRow="1" w:lastRow="0" w:firstColumn="1" w:lastColumn="0" w:noHBand="0" w:noVBand="1"/>
      </w:tblPr>
      <w:tblGrid>
        <w:gridCol w:w="9782"/>
      </w:tblGrid>
      <w:tr w:rsidR="009A5A8E" w:rsidRPr="00C43354" w14:paraId="1BA19EB5" w14:textId="77777777" w:rsidTr="009A5A8E">
        <w:trPr>
          <w:trHeight w:val="3812"/>
        </w:trPr>
        <w:tc>
          <w:tcPr>
            <w:tcW w:w="9782" w:type="dxa"/>
          </w:tcPr>
          <w:p w14:paraId="5C17E463" w14:textId="77777777" w:rsidR="009A5A8E" w:rsidRPr="00F749A3" w:rsidRDefault="009A5A8E" w:rsidP="009A5A8E">
            <w:pPr>
              <w:spacing w:line="360" w:lineRule="auto"/>
              <w:rPr>
                <w:b/>
                <w:color w:val="538135" w:themeColor="accent6" w:themeShade="BF"/>
                <w:sz w:val="24"/>
                <w:szCs w:val="26"/>
              </w:rPr>
            </w:pPr>
            <w:bookmarkStart w:id="1" w:name="_Hlk487627330"/>
            <w:r w:rsidRPr="009A5A8E">
              <w:rPr>
                <w:b/>
                <w:color w:val="385623" w:themeColor="accent6" w:themeShade="80"/>
                <w:sz w:val="24"/>
                <w:szCs w:val="26"/>
              </w:rPr>
              <w:t>Please give a brief overview of your refereeing experience:</w:t>
            </w:r>
          </w:p>
        </w:tc>
      </w:tr>
    </w:tbl>
    <w:tbl>
      <w:tblPr>
        <w:tblStyle w:val="TableGrid"/>
        <w:tblpPr w:leftFromText="180" w:rightFromText="180" w:vertAnchor="text" w:horzAnchor="margin" w:tblpXSpec="center" w:tblpY="8007"/>
        <w:tblW w:w="9787" w:type="dxa"/>
        <w:tblLook w:val="04A0" w:firstRow="1" w:lastRow="0" w:firstColumn="1" w:lastColumn="0" w:noHBand="0" w:noVBand="1"/>
      </w:tblPr>
      <w:tblGrid>
        <w:gridCol w:w="9787"/>
      </w:tblGrid>
      <w:tr w:rsidR="009A5A8E" w:rsidRPr="00C43354" w14:paraId="56139758" w14:textId="77777777" w:rsidTr="009A5A8E">
        <w:trPr>
          <w:trHeight w:val="2830"/>
        </w:trPr>
        <w:tc>
          <w:tcPr>
            <w:tcW w:w="9787" w:type="dxa"/>
          </w:tcPr>
          <w:bookmarkEnd w:id="1"/>
          <w:p w14:paraId="07334CBD" w14:textId="77777777" w:rsidR="009A5A8E" w:rsidRPr="009A5A8E" w:rsidRDefault="009A5A8E" w:rsidP="009A5A8E">
            <w:pPr>
              <w:spacing w:line="360" w:lineRule="auto"/>
              <w:rPr>
                <w:b/>
                <w:color w:val="385623" w:themeColor="accent6" w:themeShade="80"/>
                <w:sz w:val="28"/>
                <w:szCs w:val="26"/>
              </w:rPr>
            </w:pPr>
            <w:r w:rsidRPr="009A5A8E">
              <w:rPr>
                <w:b/>
                <w:color w:val="385623" w:themeColor="accent6" w:themeShade="80"/>
                <w:sz w:val="24"/>
                <w:szCs w:val="26"/>
              </w:rPr>
              <w:t>What do you hope to gain from taking part in the Leinster Referee Accelerate Programme:</w:t>
            </w:r>
          </w:p>
        </w:tc>
      </w:tr>
    </w:tbl>
    <w:p w14:paraId="5A036904" w14:textId="47AB63DD" w:rsidR="00EE0EAC" w:rsidRDefault="009A5A8E" w:rsidP="00EE0EAC">
      <w:pPr>
        <w:jc w:val="both"/>
        <w:rPr>
          <w:sz w:val="26"/>
          <w:szCs w:val="26"/>
        </w:rPr>
      </w:pPr>
      <w:r w:rsidRPr="002C3B59">
        <w:rPr>
          <w:b/>
          <w:noProof/>
          <w:color w:val="385623" w:themeColor="accent6" w:themeShade="80"/>
          <w:sz w:val="26"/>
          <w:szCs w:val="26"/>
          <w:lang w:eastAsia="en-IE"/>
        </w:rPr>
        <mc:AlternateContent>
          <mc:Choice Requires="wps">
            <w:drawing>
              <wp:anchor distT="45720" distB="45720" distL="114300" distR="114300" simplePos="0" relativeHeight="251670016" behindDoc="0" locked="0" layoutInCell="1" allowOverlap="1" wp14:anchorId="458DF15E" wp14:editId="25454DA6">
                <wp:simplePos x="0" y="0"/>
                <wp:positionH relativeFrom="margin">
                  <wp:posOffset>-571500</wp:posOffset>
                </wp:positionH>
                <wp:positionV relativeFrom="paragraph">
                  <wp:posOffset>6961505</wp:posOffset>
                </wp:positionV>
                <wp:extent cx="6524625" cy="10763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076325"/>
                        </a:xfrm>
                        <a:prstGeom prst="rect">
                          <a:avLst/>
                        </a:prstGeom>
                        <a:solidFill>
                          <a:srgbClr val="FFFFFF"/>
                        </a:solidFill>
                        <a:ln w="9525">
                          <a:solidFill>
                            <a:schemeClr val="bg1"/>
                          </a:solidFill>
                          <a:miter lim="800000"/>
                          <a:headEnd/>
                          <a:tailEnd/>
                        </a:ln>
                      </wps:spPr>
                      <wps:txbx>
                        <w:txbxContent>
                          <w:p w14:paraId="6F7959B4" w14:textId="2AE669E8" w:rsidR="009A5A8E" w:rsidRPr="009A5A8E" w:rsidRDefault="009A5A8E" w:rsidP="009A5A8E">
                            <w:pPr>
                              <w:jc w:val="both"/>
                              <w:rPr>
                                <w:b/>
                                <w:color w:val="1F4E79" w:themeColor="accent1" w:themeShade="80"/>
                                <w:sz w:val="24"/>
                                <w:szCs w:val="26"/>
                              </w:rPr>
                            </w:pPr>
                            <w:r w:rsidRPr="009A5A8E">
                              <w:rPr>
                                <w:b/>
                                <w:color w:val="1F4E79" w:themeColor="accent1" w:themeShade="80"/>
                                <w:sz w:val="24"/>
                                <w:szCs w:val="26"/>
                              </w:rPr>
                              <w:t>Thank you for taking the time to submit this application. Submission of applications must be supported by the county board executive of your county. There are a limited number of places on this programme and the decision of Leinster will be final.</w:t>
                            </w:r>
                          </w:p>
                          <w:p w14:paraId="3B66CDC4" w14:textId="4523B6B4" w:rsidR="009A5A8E" w:rsidRPr="009A5A8E" w:rsidRDefault="009A5A8E" w:rsidP="009A5A8E">
                            <w:pPr>
                              <w:jc w:val="center"/>
                              <w:rPr>
                                <w:b/>
                                <w:color w:val="FF0000"/>
                                <w:sz w:val="26"/>
                                <w:szCs w:val="26"/>
                              </w:rPr>
                            </w:pPr>
                            <w:r w:rsidRPr="009A5A8E">
                              <w:rPr>
                                <w:b/>
                                <w:color w:val="FF0000"/>
                                <w:sz w:val="26"/>
                                <w:szCs w:val="26"/>
                              </w:rPr>
                              <w:t>Referees must ensure they are available on ALL FOUR DATES of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DF15E" id="_x0000_s1028" type="#_x0000_t202" style="position:absolute;left:0;text-align:left;margin-left:-45pt;margin-top:548.15pt;width:513.75pt;height:84.7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l0KQIAAEwEAAAOAAAAZHJzL2Uyb0RvYy54bWysVM1u2zAMvg/YOwi6L3a8JG2NOEWXLsOA&#10;7gdo9wCyLNvCJFGTlNjd04+S0zRrb8N8EEiR+kh+JL2+HrUiB+G8BFPR+SynRBgOjTRdRX887N5d&#10;UuIDMw1TYERFH4Wn15u3b9aDLUUBPahGOIIgxpeDrWgfgi2zzPNeaOZnYIVBYwtOs4Cq67LGsQHR&#10;tcqKPF9lA7jGOuDCe7y9nYx0k/DbVvDwrW29CERVFHML6XTprOOZbdas7ByzveTHNNg/ZKGZNBj0&#10;BHXLAiN7J19BackdeGjDjIPOoG0lF6kGrGaev6jmvmdWpFqQHG9PNPn/B8u/Hr47Ihvs3YISwzT2&#10;6EGMgXyAkRSRnsH6Er3uLfqFEa/RNZXq7R3wn54Y2PbMdOLGORh6wRpMbx5fZmdPJxwfQerhCzQY&#10;hu0DJKCxdTpyh2wQRMc2PZ5aE1PheLlaFotVsaSEo22eX6zeoxJjsPLpuXU+fBKgSRQq6rD3CZ4d&#10;7nyYXJ9cYjQPSjY7qVRSXFdvlSMHhnOyS98R/S83ZchQ0aslxn4NEUdWnEDqbuLgRSAtA867krqi&#10;l3n8YhhWRto+mibJgUk1yVicMkceI3UTiWGsx6lj8W3kuIbmEYl1MI03riMKPbjflAw42hX1v/bM&#10;CUrUZ4PNuZovFnEXkrJYXhSouHNLfW5hhiNURQMlk7gNaX9i2gZusImtTPQ+Z3JMGUc2Nei4XnEn&#10;zvXk9fwT2PwBAAD//wMAUEsDBBQABgAIAAAAIQAHtVzQ4gAAAA0BAAAPAAAAZHJzL2Rvd25yZXYu&#10;eG1sTI/BTsMwEETvSPyDtUjcWpuWhibEqRCI3lBFQIWjEy9JRLyOYrcNfD3LCY47M5p9k28m14sj&#10;jqHzpOFqrkAg1d521Gh4fXmcrUGEaMia3hNq+MIAm+L8LDeZ9Sd6xmMZG8ElFDKjoY1xyKQMdYvO&#10;hLkfkNj78KMzkc+xkXY0Jy53vVwolUhnOuIPrRnwvsX6szw4DaFWyX53Xe7fKrnF79Tah/ftk9aX&#10;F9PdLYiIU/wLwy8+o0PBTJU/kA2i1zBLFW+JbKg0WYLgSLq8WYGoWFokqzXIIpf/VxQ/AAAA//8D&#10;AFBLAQItABQABgAIAAAAIQC2gziS/gAAAOEBAAATAAAAAAAAAAAAAAAAAAAAAABbQ29udGVudF9U&#10;eXBlc10ueG1sUEsBAi0AFAAGAAgAAAAhADj9If/WAAAAlAEAAAsAAAAAAAAAAAAAAAAALwEAAF9y&#10;ZWxzLy5yZWxzUEsBAi0AFAAGAAgAAAAhAK/riXQpAgAATAQAAA4AAAAAAAAAAAAAAAAALgIAAGRy&#10;cy9lMm9Eb2MueG1sUEsBAi0AFAAGAAgAAAAhAAe1XNDiAAAADQEAAA8AAAAAAAAAAAAAAAAAgwQA&#10;AGRycy9kb3ducmV2LnhtbFBLBQYAAAAABAAEAPMAAACSBQAAAAA=&#10;" strokecolor="white [3212]">
                <v:textbox>
                  <w:txbxContent>
                    <w:p w14:paraId="6F7959B4" w14:textId="2AE669E8" w:rsidR="009A5A8E" w:rsidRPr="009A5A8E" w:rsidRDefault="009A5A8E" w:rsidP="009A5A8E">
                      <w:pPr>
                        <w:jc w:val="both"/>
                        <w:rPr>
                          <w:b/>
                          <w:color w:val="1F4E79" w:themeColor="accent1" w:themeShade="80"/>
                          <w:sz w:val="24"/>
                          <w:szCs w:val="26"/>
                        </w:rPr>
                      </w:pPr>
                      <w:r w:rsidRPr="009A5A8E">
                        <w:rPr>
                          <w:b/>
                          <w:color w:val="1F4E79" w:themeColor="accent1" w:themeShade="80"/>
                          <w:sz w:val="24"/>
                          <w:szCs w:val="26"/>
                        </w:rPr>
                        <w:t>Thank you for taking the time to submit this application. Submission of applications must be supported by the county board executive of your county. There are a limited number of places on this programme and the decision of Leinster will be final.</w:t>
                      </w:r>
                    </w:p>
                    <w:p w14:paraId="3B66CDC4" w14:textId="4523B6B4" w:rsidR="009A5A8E" w:rsidRPr="009A5A8E" w:rsidRDefault="009A5A8E" w:rsidP="009A5A8E">
                      <w:pPr>
                        <w:jc w:val="center"/>
                        <w:rPr>
                          <w:b/>
                          <w:color w:val="FF0000"/>
                          <w:sz w:val="26"/>
                          <w:szCs w:val="26"/>
                        </w:rPr>
                      </w:pPr>
                      <w:r w:rsidRPr="009A5A8E">
                        <w:rPr>
                          <w:b/>
                          <w:color w:val="FF0000"/>
                          <w:sz w:val="26"/>
                          <w:szCs w:val="26"/>
                        </w:rPr>
                        <w:t>Referees must ensure they are available on ALL FOUR DATES of the Programme.</w:t>
                      </w:r>
                    </w:p>
                  </w:txbxContent>
                </v:textbox>
                <w10:wrap type="square" anchorx="margin"/>
              </v:shape>
            </w:pict>
          </mc:Fallback>
        </mc:AlternateContent>
      </w:r>
      <w:r w:rsidRPr="002C3B59">
        <w:rPr>
          <w:b/>
          <w:noProof/>
          <w:color w:val="385623" w:themeColor="accent6" w:themeShade="80"/>
          <w:sz w:val="26"/>
          <w:szCs w:val="26"/>
          <w:lang w:eastAsia="en-IE"/>
        </w:rPr>
        <mc:AlternateContent>
          <mc:Choice Requires="wps">
            <w:drawing>
              <wp:anchor distT="45720" distB="45720" distL="114300" distR="114300" simplePos="0" relativeHeight="251667968" behindDoc="0" locked="0" layoutInCell="1" allowOverlap="1" wp14:anchorId="7FC84B99" wp14:editId="3C6C738E">
                <wp:simplePos x="0" y="0"/>
                <wp:positionH relativeFrom="margin">
                  <wp:posOffset>-561975</wp:posOffset>
                </wp:positionH>
                <wp:positionV relativeFrom="paragraph">
                  <wp:posOffset>4709795</wp:posOffset>
                </wp:positionV>
                <wp:extent cx="2360930" cy="312420"/>
                <wp:effectExtent l="0" t="0" r="1270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
                        </a:xfrm>
                        <a:prstGeom prst="rect">
                          <a:avLst/>
                        </a:prstGeom>
                        <a:solidFill>
                          <a:srgbClr val="FFFFFF"/>
                        </a:solidFill>
                        <a:ln w="9525">
                          <a:solidFill>
                            <a:schemeClr val="bg1"/>
                          </a:solidFill>
                          <a:miter lim="800000"/>
                          <a:headEnd/>
                          <a:tailEnd/>
                        </a:ln>
                      </wps:spPr>
                      <wps:txbx>
                        <w:txbxContent>
                          <w:p w14:paraId="05CEDC75" w14:textId="22AC7E30" w:rsidR="00F749A3" w:rsidRPr="00F749A3" w:rsidRDefault="00F749A3" w:rsidP="00F749A3">
                            <w:pPr>
                              <w:pStyle w:val="ListParagraph"/>
                              <w:numPr>
                                <w:ilvl w:val="0"/>
                                <w:numId w:val="15"/>
                              </w:numPr>
                              <w:jc w:val="both"/>
                              <w:rPr>
                                <w:b/>
                                <w:color w:val="1F4E79" w:themeColor="accent1" w:themeShade="80"/>
                                <w:sz w:val="26"/>
                                <w:szCs w:val="26"/>
                              </w:rPr>
                            </w:pPr>
                            <w:r w:rsidRPr="00F749A3">
                              <w:rPr>
                                <w:b/>
                                <w:color w:val="1F4E79" w:themeColor="accent1" w:themeShade="80"/>
                                <w:sz w:val="26"/>
                                <w:szCs w:val="26"/>
                              </w:rPr>
                              <w:t xml:space="preserve">Referee </w:t>
                            </w:r>
                            <w:r>
                              <w:rPr>
                                <w:b/>
                                <w:color w:val="1F4E79" w:themeColor="accent1" w:themeShade="80"/>
                                <w:sz w:val="26"/>
                                <w:szCs w:val="26"/>
                              </w:rPr>
                              <w:t>expectations</w:t>
                            </w:r>
                          </w:p>
                          <w:p w14:paraId="6BEC22BB" w14:textId="77777777" w:rsidR="00F749A3" w:rsidRDefault="00F749A3" w:rsidP="00F749A3">
                            <w:pPr>
                              <w:pStyle w:val="ListParagraph"/>
                              <w:numPr>
                                <w:ilvl w:val="0"/>
                                <w:numId w:val="1"/>
                              </w:num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C84B99" id="_x0000_s1029" type="#_x0000_t202" style="position:absolute;left:0;text-align:left;margin-left:-44.25pt;margin-top:370.85pt;width:185.9pt;height:24.6pt;z-index:2516679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KaKAIAAEQEAAAOAAAAZHJzL2Uyb0RvYy54bWysU9uO2yAQfa/Uf0C8N3acZLux4qy22aaq&#10;tL1Iu/0AjHGMCgwFEjv9+g44m6bpW1UeEMMMh5lzZlZ3g1bkIJyXYCo6neSUCMOhkWZX0W/P2ze3&#10;lPjATMMUGFHRo/D0bv361aq3pSigA9UIRxDE+LK3Fe1CsGWWed4JzfwErDDobMFpFtB0u6xxrEd0&#10;rbIiz2+yHlxjHXDhPd4+jE66TvhtK3j40rZeBKIqirmFtLu013HP1itW7hyzneSnNNg/ZKGZNPjp&#10;GeqBBUb2Tv4FpSV34KENEw46g7aVXKQasJppflXNU8esSLUgOd6eafL/D5Z/Pnx1RDao3YwSwzRq&#10;9CyGQN7BQIpIT299iVFPFuPCgNcYmkr19hH4d08MbDpmduLeOeg7wRpMbxpfZhdPRxwfQer+EzT4&#10;DdsHSEBD63TkDtkgiI4yHc/SxFQ4Xhazm3w5QxdH32xazIukXcbKl9fW+fBBgCbxUFGH0id0dnj0&#10;IWbDypeQ+JkHJZutVCoZbldvlCMHhm2yTSsVcBWmDOkrulwUi5GAPyBix4ozSL0bKbhC0DJguyup&#10;K3qbxzU2YGTtvWlSMwYm1XjGjJU50RiZGzkMQz2cZKmhOSKhDsa2xjHEQwfuJyU9tnRF/Y89c4IS&#10;9dGgKMvpfB5nIBnzxVukkLhLT33pYYYjVEUDJeNxE9LcRL4M3KN4rUy8RpXHTE65Yqsmuk9jFWfh&#10;0k5Rv4d//QsAAP//AwBQSwMEFAAGAAgAAAAhAJ/WaB/hAAAACwEAAA8AAABkcnMvZG93bnJldi54&#10;bWxMj7FOwzAQhnck3sE6JLbWblqoG+JUgNQOZUAUFjY3dpNAfI5sNw1vz3WC8e4+/ff9xXp0HRts&#10;iK1HBbOpAGax8qbFWsHH+2YigcWk0ejOo1XwYyOsy+urQufGn/HNDvtUMwrBmGsFTUp9znmsGut0&#10;nPreIt2OPjidaAw1N0GfKdx1PBPinjvdIn1odG+fG1t9709OQTyKpy+5+eR+K8PLblxsX82QKXV7&#10;Mz4+AEt2TH8wXPRJHUpyOvgTmsg6BRMp7whVsFzMlsCIyOR8DuxAm5VYAS8L/r9D+QsAAP//AwBQ&#10;SwECLQAUAAYACAAAACEAtoM4kv4AAADhAQAAEwAAAAAAAAAAAAAAAAAAAAAAW0NvbnRlbnRfVHlw&#10;ZXNdLnhtbFBLAQItABQABgAIAAAAIQA4/SH/1gAAAJQBAAALAAAAAAAAAAAAAAAAAC8BAABfcmVs&#10;cy8ucmVsc1BLAQItABQABgAIAAAAIQAxjtKaKAIAAEQEAAAOAAAAAAAAAAAAAAAAAC4CAABkcnMv&#10;ZTJvRG9jLnhtbFBLAQItABQABgAIAAAAIQCf1mgf4QAAAAsBAAAPAAAAAAAAAAAAAAAAAIIEAABk&#10;cnMvZG93bnJldi54bWxQSwUGAAAAAAQABADzAAAAkAUAAAAA&#10;" strokecolor="white [3212]">
                <v:textbox>
                  <w:txbxContent>
                    <w:p w14:paraId="05CEDC75" w14:textId="22AC7E30" w:rsidR="00F749A3" w:rsidRPr="00F749A3" w:rsidRDefault="00F749A3" w:rsidP="00F749A3">
                      <w:pPr>
                        <w:pStyle w:val="ListParagraph"/>
                        <w:numPr>
                          <w:ilvl w:val="0"/>
                          <w:numId w:val="15"/>
                        </w:numPr>
                        <w:jc w:val="both"/>
                        <w:rPr>
                          <w:b/>
                          <w:color w:val="1F4E79" w:themeColor="accent1" w:themeShade="80"/>
                          <w:sz w:val="26"/>
                          <w:szCs w:val="26"/>
                        </w:rPr>
                      </w:pPr>
                      <w:r w:rsidRPr="00F749A3">
                        <w:rPr>
                          <w:b/>
                          <w:color w:val="1F4E79" w:themeColor="accent1" w:themeShade="80"/>
                          <w:sz w:val="26"/>
                          <w:szCs w:val="26"/>
                        </w:rPr>
                        <w:t xml:space="preserve">Referee </w:t>
                      </w:r>
                      <w:r>
                        <w:rPr>
                          <w:b/>
                          <w:color w:val="1F4E79" w:themeColor="accent1" w:themeShade="80"/>
                          <w:sz w:val="26"/>
                          <w:szCs w:val="26"/>
                        </w:rPr>
                        <w:t>expectations</w:t>
                      </w:r>
                    </w:p>
                    <w:p w14:paraId="6BEC22BB" w14:textId="77777777" w:rsidR="00F749A3" w:rsidRDefault="00F749A3" w:rsidP="00F749A3">
                      <w:pPr>
                        <w:pStyle w:val="ListParagraph"/>
                        <w:numPr>
                          <w:ilvl w:val="0"/>
                          <w:numId w:val="1"/>
                        </w:numPr>
                      </w:pPr>
                    </w:p>
                  </w:txbxContent>
                </v:textbox>
                <w10:wrap type="square" anchorx="margin"/>
              </v:shape>
            </w:pict>
          </mc:Fallback>
        </mc:AlternateContent>
      </w:r>
      <w:r w:rsidRPr="002C3B59">
        <w:rPr>
          <w:b/>
          <w:noProof/>
          <w:color w:val="385623" w:themeColor="accent6" w:themeShade="80"/>
          <w:sz w:val="26"/>
          <w:szCs w:val="26"/>
          <w:lang w:eastAsia="en-IE"/>
        </w:rPr>
        <mc:AlternateContent>
          <mc:Choice Requires="wps">
            <w:drawing>
              <wp:anchor distT="45720" distB="45720" distL="114300" distR="114300" simplePos="0" relativeHeight="251665920" behindDoc="0" locked="0" layoutInCell="1" allowOverlap="1" wp14:anchorId="1DC0F124" wp14:editId="0A80D32F">
                <wp:simplePos x="0" y="0"/>
                <wp:positionH relativeFrom="margin">
                  <wp:posOffset>-609600</wp:posOffset>
                </wp:positionH>
                <wp:positionV relativeFrom="paragraph">
                  <wp:posOffset>1833245</wp:posOffset>
                </wp:positionV>
                <wp:extent cx="2360930" cy="31242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
                        </a:xfrm>
                        <a:prstGeom prst="rect">
                          <a:avLst/>
                        </a:prstGeom>
                        <a:solidFill>
                          <a:srgbClr val="FFFFFF"/>
                        </a:solidFill>
                        <a:ln w="9525">
                          <a:solidFill>
                            <a:schemeClr val="bg1"/>
                          </a:solidFill>
                          <a:miter lim="800000"/>
                          <a:headEnd/>
                          <a:tailEnd/>
                        </a:ln>
                      </wps:spPr>
                      <wps:txbx>
                        <w:txbxContent>
                          <w:p w14:paraId="1412A12D" w14:textId="07456FA2" w:rsidR="00F749A3" w:rsidRPr="009A5A8E" w:rsidRDefault="00F749A3" w:rsidP="009A5A8E">
                            <w:pPr>
                              <w:pStyle w:val="ListParagraph"/>
                              <w:numPr>
                                <w:ilvl w:val="0"/>
                                <w:numId w:val="16"/>
                              </w:numPr>
                              <w:jc w:val="both"/>
                              <w:rPr>
                                <w:b/>
                                <w:color w:val="1F4E79" w:themeColor="accent1" w:themeShade="80"/>
                                <w:sz w:val="26"/>
                                <w:szCs w:val="26"/>
                              </w:rPr>
                            </w:pPr>
                            <w:r w:rsidRPr="009A5A8E">
                              <w:rPr>
                                <w:b/>
                                <w:color w:val="1F4E79" w:themeColor="accent1" w:themeShade="80"/>
                                <w:sz w:val="26"/>
                                <w:szCs w:val="26"/>
                              </w:rPr>
                              <w:t xml:space="preserve">Referee </w:t>
                            </w:r>
                            <w:r w:rsidRPr="009A5A8E">
                              <w:rPr>
                                <w:b/>
                                <w:color w:val="1F4E79" w:themeColor="accent1" w:themeShade="80"/>
                                <w:sz w:val="26"/>
                                <w:szCs w:val="26"/>
                              </w:rPr>
                              <w:t>experience</w:t>
                            </w:r>
                          </w:p>
                          <w:p w14:paraId="29BDF079" w14:textId="77777777" w:rsidR="00F749A3" w:rsidRDefault="00F749A3" w:rsidP="00F749A3">
                            <w:pPr>
                              <w:pStyle w:val="ListParagraph"/>
                              <w:numPr>
                                <w:ilvl w:val="0"/>
                                <w:numId w:val="1"/>
                              </w:num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C0F124" id="_x0000_s1030" type="#_x0000_t202" style="position:absolute;left:0;text-align:left;margin-left:-48pt;margin-top:144.35pt;width:185.9pt;height:24.6pt;z-index:2516659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QoLAIAAEoEAAAOAAAAZHJzL2Uyb0RvYy54bWysVNuO2yAQfa/Uf0C8N3acZLux4qy22aaq&#10;tL1Iu/0AjLGNCowLJHb69TvgJLW2b1X9gIAZDmfOGby5G7QiR2GdBFPQ+SylRBgOlTRNQX8879/d&#10;UuI8MxVTYERBT8LRu+3bN5u+y0UGLahKWIIgxuV9V9DW+y5PEsdboZmbQScMBmuwmnlc2iapLOsR&#10;XaskS9ObpAdbdRa4cA53H8Yg3Ub8uhbcf6trJzxRBUVuPo42jmUYk+2G5Y1lXSv5mQb7BxaaSYOX&#10;XqEemGfkYOVfUFpyCw5qP+OgE6hryUWsAauZp6+qeWpZJ2ItKI7rrjK5/wfLvx6/WyIr9I4SwzRa&#10;9CwGTz7AQLKgTt+5HJOeOkzzA26HzFCp6x6B/3TEwK5lphH31kLfClYhu3k4mUyOjjgugJT9F6jw&#10;GnbwEIGG2uoAiGIQREeXTldnAhWOm9niJl0vMMQxtphnyyxal7D8crqzzn8SoEmYFNSi8xGdHR+d&#10;D2xYfkmJ7EHJai+VigvblDtlyZFhl+zjFwvAIqdpypC+oOtVthoFmMZiw4orSNmMErxC0NJjtyup&#10;C3qbhm/sv6DaR1PFXvRMqnGOjJU5yxiUGzX0QzlEv1YXd0qoTqirhbG58THipAX7m5IeG7ug7teB&#10;WUGJ+mzQm/V8uQwvIS6Wq/eoJLHTSDmNMMMRqqCeknG68/H1BNkM3KOHtYzyBrNHJmfK2LBR9fPj&#10;Ci9iuo5Zf34B2xcAAAD//wMAUEsDBBQABgAIAAAAIQAdvz/64QAAAAsBAAAPAAAAZHJzL2Rvd25y&#10;ZXYueG1sTI8xT8MwEIV3JP6DdUhsrUMKjRtyqQCpHeiAKCxsbnxNAvE5it00/HvMBOPpnt77vmI9&#10;2U6MNPjWMcLNPAFBXDnTco3w/raZKRA+aDa6c0wI3+RhXV5eFDo37syvNO5DLWIJ+1wjNCH0uZS+&#10;ashqP3c9cfwd3WB1iOdQSzPocyy3nUyTZCmtbjkuNLqnp4aqr/3JIvhj8vipNh/SbdWwe55uty9m&#10;TBGvr6aHexCBpvAXhl/8iA5lZDq4ExsvOoTZahldAkKqVAYiJtLsLsocEBaLbAWyLOR/h/IHAAD/&#10;/wMAUEsBAi0AFAAGAAgAAAAhALaDOJL+AAAA4QEAABMAAAAAAAAAAAAAAAAAAAAAAFtDb250ZW50&#10;X1R5cGVzXS54bWxQSwECLQAUAAYACAAAACEAOP0h/9YAAACUAQAACwAAAAAAAAAAAAAAAAAvAQAA&#10;X3JlbHMvLnJlbHNQSwECLQAUAAYACAAAACEASZu0KCwCAABKBAAADgAAAAAAAAAAAAAAAAAuAgAA&#10;ZHJzL2Uyb0RvYy54bWxQSwECLQAUAAYACAAAACEAHb8/+uEAAAALAQAADwAAAAAAAAAAAAAAAACG&#10;BAAAZHJzL2Rvd25yZXYueG1sUEsFBgAAAAAEAAQA8wAAAJQFAAAAAA==&#10;" strokecolor="white [3212]">
                <v:textbox>
                  <w:txbxContent>
                    <w:p w14:paraId="1412A12D" w14:textId="07456FA2" w:rsidR="00F749A3" w:rsidRPr="009A5A8E" w:rsidRDefault="00F749A3" w:rsidP="009A5A8E">
                      <w:pPr>
                        <w:pStyle w:val="ListParagraph"/>
                        <w:numPr>
                          <w:ilvl w:val="0"/>
                          <w:numId w:val="16"/>
                        </w:numPr>
                        <w:jc w:val="both"/>
                        <w:rPr>
                          <w:b/>
                          <w:color w:val="1F4E79" w:themeColor="accent1" w:themeShade="80"/>
                          <w:sz w:val="26"/>
                          <w:szCs w:val="26"/>
                        </w:rPr>
                      </w:pPr>
                      <w:r w:rsidRPr="009A5A8E">
                        <w:rPr>
                          <w:b/>
                          <w:color w:val="1F4E79" w:themeColor="accent1" w:themeShade="80"/>
                          <w:sz w:val="26"/>
                          <w:szCs w:val="26"/>
                        </w:rPr>
                        <w:t xml:space="preserve">Referee </w:t>
                      </w:r>
                      <w:r w:rsidRPr="009A5A8E">
                        <w:rPr>
                          <w:b/>
                          <w:color w:val="1F4E79" w:themeColor="accent1" w:themeShade="80"/>
                          <w:sz w:val="26"/>
                          <w:szCs w:val="26"/>
                        </w:rPr>
                        <w:t>experience</w:t>
                      </w:r>
                    </w:p>
                    <w:p w14:paraId="29BDF079" w14:textId="77777777" w:rsidR="00F749A3" w:rsidRDefault="00F749A3" w:rsidP="00F749A3">
                      <w:pPr>
                        <w:pStyle w:val="ListParagraph"/>
                        <w:numPr>
                          <w:ilvl w:val="0"/>
                          <w:numId w:val="1"/>
                        </w:numPr>
                      </w:pPr>
                    </w:p>
                  </w:txbxContent>
                </v:textbox>
                <w10:wrap type="square" anchorx="margin"/>
              </v:shape>
            </w:pict>
          </mc:Fallback>
        </mc:AlternateContent>
      </w:r>
    </w:p>
    <w:sectPr w:rsidR="00EE0EAC" w:rsidSect="00CB6A11">
      <w:headerReference w:type="default" r:id="rId13"/>
      <w:pgSz w:w="11906" w:h="16838"/>
      <w:pgMar w:top="1440" w:right="1440" w:bottom="1440" w:left="1440" w:header="454" w:footer="454"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014C" w14:textId="77777777" w:rsidR="004014FF" w:rsidRDefault="004014FF" w:rsidP="00031DED">
      <w:pPr>
        <w:spacing w:after="0" w:line="240" w:lineRule="auto"/>
      </w:pPr>
      <w:r>
        <w:separator/>
      </w:r>
    </w:p>
  </w:endnote>
  <w:endnote w:type="continuationSeparator" w:id="0">
    <w:p w14:paraId="43EDD900" w14:textId="77777777" w:rsidR="004014FF" w:rsidRDefault="004014FF" w:rsidP="0003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E90E" w14:textId="77777777" w:rsidR="004014FF" w:rsidRDefault="004014FF" w:rsidP="00031DED">
      <w:pPr>
        <w:spacing w:after="0" w:line="240" w:lineRule="auto"/>
      </w:pPr>
      <w:r>
        <w:separator/>
      </w:r>
    </w:p>
  </w:footnote>
  <w:footnote w:type="continuationSeparator" w:id="0">
    <w:p w14:paraId="6034571B" w14:textId="77777777" w:rsidR="004014FF" w:rsidRDefault="004014FF" w:rsidP="0003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AD9E" w14:textId="77777777" w:rsidR="00CB6A11" w:rsidRPr="00CB6A11" w:rsidRDefault="00CB6A11" w:rsidP="00CB6A11">
    <w:pPr>
      <w:pStyle w:val="Header"/>
      <w:jc w:val="center"/>
      <w:rPr>
        <w:sz w:val="40"/>
      </w:rPr>
    </w:pPr>
    <w:r w:rsidRPr="00983DEE">
      <w:rPr>
        <w:b/>
        <w:noProof/>
        <w:color w:val="385623" w:themeColor="accent6" w:themeShade="80"/>
        <w:sz w:val="26"/>
        <w:szCs w:val="26"/>
        <w:lang w:eastAsia="en-IE"/>
      </w:rPr>
      <w:drawing>
        <wp:anchor distT="0" distB="0" distL="114300" distR="114300" simplePos="0" relativeHeight="251659264" behindDoc="0" locked="0" layoutInCell="1" allowOverlap="1" wp14:anchorId="5CDA7724" wp14:editId="44197F2A">
          <wp:simplePos x="0" y="0"/>
          <wp:positionH relativeFrom="column">
            <wp:posOffset>4819650</wp:posOffset>
          </wp:positionH>
          <wp:positionV relativeFrom="paragraph">
            <wp:posOffset>254000</wp:posOffset>
          </wp:positionV>
          <wp:extent cx="1581150" cy="790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fa-logo.png"/>
                  <pic:cNvPicPr/>
                </pic:nvPicPr>
                <pic:blipFill>
                  <a:blip r:embed="rId1">
                    <a:extLst>
                      <a:ext uri="{28A0092B-C50C-407E-A947-70E740481C1C}">
                        <a14:useLocalDpi xmlns:a14="http://schemas.microsoft.com/office/drawing/2010/main" val="0"/>
                      </a:ext>
                    </a:extLst>
                  </a:blip>
                  <a:stretch>
                    <a:fillRect/>
                  </a:stretch>
                </pic:blipFill>
                <pic:spPr>
                  <a:xfrm>
                    <a:off x="0" y="0"/>
                    <a:ext cx="1581150" cy="790575"/>
                  </a:xfrm>
                  <a:prstGeom prst="rect">
                    <a:avLst/>
                  </a:prstGeom>
                </pic:spPr>
              </pic:pic>
            </a:graphicData>
          </a:graphic>
          <wp14:sizeRelH relativeFrom="margin">
            <wp14:pctWidth>0</wp14:pctWidth>
          </wp14:sizeRelH>
          <wp14:sizeRelV relativeFrom="margin">
            <wp14:pctHeight>0</wp14:pctHeight>
          </wp14:sizeRelV>
        </wp:anchor>
      </w:drawing>
    </w:r>
    <w:r w:rsidRPr="00983DEE">
      <w:rPr>
        <w:b/>
        <w:noProof/>
        <w:color w:val="385623" w:themeColor="accent6" w:themeShade="80"/>
        <w:sz w:val="26"/>
        <w:szCs w:val="26"/>
        <w:lang w:eastAsia="en-IE"/>
      </w:rPr>
      <w:drawing>
        <wp:anchor distT="0" distB="0" distL="114300" distR="114300" simplePos="0" relativeHeight="251661312" behindDoc="1" locked="0" layoutInCell="1" allowOverlap="1" wp14:anchorId="213034FE" wp14:editId="516DB9BB">
          <wp:simplePos x="0" y="0"/>
          <wp:positionH relativeFrom="column">
            <wp:posOffset>-438150</wp:posOffset>
          </wp:positionH>
          <wp:positionV relativeFrom="paragraph">
            <wp:posOffset>111760</wp:posOffset>
          </wp:positionV>
          <wp:extent cx="933450" cy="1210310"/>
          <wp:effectExtent l="0" t="0" r="0" b="8890"/>
          <wp:wrapTight wrapText="bothSides">
            <wp:wrapPolygon edited="0">
              <wp:start x="8376" y="0"/>
              <wp:lineTo x="2645" y="2380"/>
              <wp:lineTo x="1322" y="3400"/>
              <wp:lineTo x="1763" y="6120"/>
              <wp:lineTo x="3967" y="10879"/>
              <wp:lineTo x="1322" y="16319"/>
              <wp:lineTo x="0" y="20059"/>
              <wp:lineTo x="0" y="21079"/>
              <wp:lineTo x="11461" y="21419"/>
              <wp:lineTo x="13665" y="21419"/>
              <wp:lineTo x="18955" y="21079"/>
              <wp:lineTo x="18514" y="19039"/>
              <wp:lineTo x="11461" y="16319"/>
              <wp:lineTo x="19396" y="11219"/>
              <wp:lineTo x="19396" y="10879"/>
              <wp:lineTo x="21159" y="8839"/>
              <wp:lineTo x="21159" y="1360"/>
              <wp:lineTo x="12784" y="0"/>
              <wp:lineTo x="837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INSTER LOGO.png"/>
                  <pic:cNvPicPr/>
                </pic:nvPicPr>
                <pic:blipFill>
                  <a:blip r:embed="rId2">
                    <a:extLst>
                      <a:ext uri="{28A0092B-C50C-407E-A947-70E740481C1C}">
                        <a14:useLocalDpi xmlns:a14="http://schemas.microsoft.com/office/drawing/2010/main" val="0"/>
                      </a:ext>
                    </a:extLst>
                  </a:blip>
                  <a:stretch>
                    <a:fillRect/>
                  </a:stretch>
                </pic:blipFill>
                <pic:spPr>
                  <a:xfrm>
                    <a:off x="0" y="0"/>
                    <a:ext cx="933450" cy="1210310"/>
                  </a:xfrm>
                  <a:prstGeom prst="rect">
                    <a:avLst/>
                  </a:prstGeom>
                </pic:spPr>
              </pic:pic>
            </a:graphicData>
          </a:graphic>
          <wp14:sizeRelH relativeFrom="margin">
            <wp14:pctWidth>0</wp14:pctWidth>
          </wp14:sizeRelH>
          <wp14:sizeRelV relativeFrom="margin">
            <wp14:pctHeight>0</wp14:pctHeight>
          </wp14:sizeRelV>
        </wp:anchor>
      </w:drawing>
    </w:r>
  </w:p>
  <w:p w14:paraId="6D163C7F" w14:textId="77777777" w:rsidR="00A1663D" w:rsidRDefault="00CB6A11" w:rsidP="00CB6A11">
    <w:pPr>
      <w:pStyle w:val="Header"/>
      <w:rPr>
        <w:sz w:val="40"/>
      </w:rPr>
    </w:pPr>
    <w:r>
      <w:rPr>
        <w:sz w:val="40"/>
      </w:rPr>
      <w:tab/>
    </w:r>
    <w:r w:rsidRPr="00CB6A11">
      <w:rPr>
        <w:sz w:val="40"/>
      </w:rPr>
      <w:t xml:space="preserve">Leinster LGFA </w:t>
    </w:r>
  </w:p>
  <w:p w14:paraId="32E74C62" w14:textId="45FD2673" w:rsidR="00EE0EAC" w:rsidRDefault="00A1663D" w:rsidP="00A1663D">
    <w:pPr>
      <w:pStyle w:val="Header"/>
      <w:jc w:val="center"/>
      <w:rPr>
        <w:sz w:val="40"/>
      </w:rPr>
    </w:pPr>
    <w:r>
      <w:rPr>
        <w:sz w:val="40"/>
      </w:rPr>
      <w:t>Referee Accelerate Programme 17/18</w:t>
    </w:r>
  </w:p>
  <w:p w14:paraId="772B88BD" w14:textId="77777777" w:rsidR="00CB6A11" w:rsidRDefault="00CB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266A"/>
    <w:multiLevelType w:val="hybridMultilevel"/>
    <w:tmpl w:val="F13C33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532764"/>
    <w:multiLevelType w:val="hybridMultilevel"/>
    <w:tmpl w:val="17C6737C"/>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D83CB0"/>
    <w:multiLevelType w:val="hybridMultilevel"/>
    <w:tmpl w:val="CCBA905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F97A38"/>
    <w:multiLevelType w:val="hybridMultilevel"/>
    <w:tmpl w:val="4C629A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2666F0"/>
    <w:multiLevelType w:val="hybridMultilevel"/>
    <w:tmpl w:val="E8D60A92"/>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D8518D"/>
    <w:multiLevelType w:val="hybridMultilevel"/>
    <w:tmpl w:val="A858B2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0B57B5"/>
    <w:multiLevelType w:val="hybridMultilevel"/>
    <w:tmpl w:val="0D5E4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5378EC"/>
    <w:multiLevelType w:val="hybridMultilevel"/>
    <w:tmpl w:val="60180A8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09593C"/>
    <w:multiLevelType w:val="hybridMultilevel"/>
    <w:tmpl w:val="1A2E9C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D0303F"/>
    <w:multiLevelType w:val="hybridMultilevel"/>
    <w:tmpl w:val="59F0A11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1C4C26"/>
    <w:multiLevelType w:val="hybridMultilevel"/>
    <w:tmpl w:val="102264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6069F7"/>
    <w:multiLevelType w:val="hybridMultilevel"/>
    <w:tmpl w:val="D12892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642C2975"/>
    <w:multiLevelType w:val="hybridMultilevel"/>
    <w:tmpl w:val="536824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9A65C18"/>
    <w:multiLevelType w:val="hybridMultilevel"/>
    <w:tmpl w:val="8BDCEBE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C145E2"/>
    <w:multiLevelType w:val="hybridMultilevel"/>
    <w:tmpl w:val="6E8C83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931177"/>
    <w:multiLevelType w:val="hybridMultilevel"/>
    <w:tmpl w:val="8F3C6EA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8"/>
  </w:num>
  <w:num w:numId="2">
    <w:abstractNumId w:val="12"/>
  </w:num>
  <w:num w:numId="3">
    <w:abstractNumId w:val="1"/>
  </w:num>
  <w:num w:numId="4">
    <w:abstractNumId w:val="14"/>
  </w:num>
  <w:num w:numId="5">
    <w:abstractNumId w:val="10"/>
  </w:num>
  <w:num w:numId="6">
    <w:abstractNumId w:val="15"/>
  </w:num>
  <w:num w:numId="7">
    <w:abstractNumId w:val="6"/>
  </w:num>
  <w:num w:numId="8">
    <w:abstractNumId w:val="11"/>
  </w:num>
  <w:num w:numId="9">
    <w:abstractNumId w:val="5"/>
  </w:num>
  <w:num w:numId="10">
    <w:abstractNumId w:val="7"/>
  </w:num>
  <w:num w:numId="11">
    <w:abstractNumId w:val="0"/>
  </w:num>
  <w:num w:numId="12">
    <w:abstractNumId w:val="3"/>
  </w:num>
  <w:num w:numId="13">
    <w:abstractNumId w:val="4"/>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18"/>
    <w:rsid w:val="00001D75"/>
    <w:rsid w:val="00031DED"/>
    <w:rsid w:val="002C3B59"/>
    <w:rsid w:val="00365C5B"/>
    <w:rsid w:val="003B48F5"/>
    <w:rsid w:val="004014FF"/>
    <w:rsid w:val="00522A56"/>
    <w:rsid w:val="00650B22"/>
    <w:rsid w:val="007514C4"/>
    <w:rsid w:val="00786918"/>
    <w:rsid w:val="00805130"/>
    <w:rsid w:val="00903EA1"/>
    <w:rsid w:val="00983DEE"/>
    <w:rsid w:val="009A5A8E"/>
    <w:rsid w:val="009C3520"/>
    <w:rsid w:val="00A1663D"/>
    <w:rsid w:val="00C43354"/>
    <w:rsid w:val="00CB6A11"/>
    <w:rsid w:val="00DE46A3"/>
    <w:rsid w:val="00EE0EAC"/>
    <w:rsid w:val="00F12A7A"/>
    <w:rsid w:val="00F749A3"/>
    <w:rsid w:val="00FC6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10ABE"/>
  <w15:chartTrackingRefBased/>
  <w15:docId w15:val="{8C622C23-1253-466A-A6D5-D88C4441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D75"/>
    <w:rPr>
      <w:sz w:val="16"/>
      <w:szCs w:val="16"/>
    </w:rPr>
  </w:style>
  <w:style w:type="paragraph" w:styleId="CommentText">
    <w:name w:val="annotation text"/>
    <w:basedOn w:val="Normal"/>
    <w:link w:val="CommentTextChar"/>
    <w:uiPriority w:val="99"/>
    <w:semiHidden/>
    <w:unhideWhenUsed/>
    <w:rsid w:val="00001D75"/>
    <w:pPr>
      <w:spacing w:line="240" w:lineRule="auto"/>
    </w:pPr>
    <w:rPr>
      <w:sz w:val="20"/>
      <w:szCs w:val="20"/>
    </w:rPr>
  </w:style>
  <w:style w:type="character" w:customStyle="1" w:styleId="CommentTextChar">
    <w:name w:val="Comment Text Char"/>
    <w:basedOn w:val="DefaultParagraphFont"/>
    <w:link w:val="CommentText"/>
    <w:uiPriority w:val="99"/>
    <w:semiHidden/>
    <w:rsid w:val="00001D75"/>
    <w:rPr>
      <w:sz w:val="20"/>
      <w:szCs w:val="20"/>
    </w:rPr>
  </w:style>
  <w:style w:type="paragraph" w:styleId="CommentSubject">
    <w:name w:val="annotation subject"/>
    <w:basedOn w:val="CommentText"/>
    <w:next w:val="CommentText"/>
    <w:link w:val="CommentSubjectChar"/>
    <w:uiPriority w:val="99"/>
    <w:semiHidden/>
    <w:unhideWhenUsed/>
    <w:rsid w:val="00001D75"/>
    <w:rPr>
      <w:b/>
      <w:bCs/>
    </w:rPr>
  </w:style>
  <w:style w:type="character" w:customStyle="1" w:styleId="CommentSubjectChar">
    <w:name w:val="Comment Subject Char"/>
    <w:basedOn w:val="CommentTextChar"/>
    <w:link w:val="CommentSubject"/>
    <w:uiPriority w:val="99"/>
    <w:semiHidden/>
    <w:rsid w:val="00001D75"/>
    <w:rPr>
      <w:b/>
      <w:bCs/>
      <w:sz w:val="20"/>
      <w:szCs w:val="20"/>
    </w:rPr>
  </w:style>
  <w:style w:type="paragraph" w:styleId="BalloonText">
    <w:name w:val="Balloon Text"/>
    <w:basedOn w:val="Normal"/>
    <w:link w:val="BalloonTextChar"/>
    <w:uiPriority w:val="99"/>
    <w:semiHidden/>
    <w:unhideWhenUsed/>
    <w:rsid w:val="0000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75"/>
    <w:rPr>
      <w:rFonts w:ascii="Segoe UI" w:hAnsi="Segoe UI" w:cs="Segoe UI"/>
      <w:sz w:val="18"/>
      <w:szCs w:val="18"/>
    </w:rPr>
  </w:style>
  <w:style w:type="paragraph" w:styleId="ListParagraph">
    <w:name w:val="List Paragraph"/>
    <w:basedOn w:val="Normal"/>
    <w:uiPriority w:val="34"/>
    <w:qFormat/>
    <w:rsid w:val="002C3B59"/>
    <w:pPr>
      <w:ind w:left="720"/>
      <w:contextualSpacing/>
    </w:pPr>
  </w:style>
  <w:style w:type="paragraph" w:styleId="Header">
    <w:name w:val="header"/>
    <w:basedOn w:val="Normal"/>
    <w:link w:val="HeaderChar"/>
    <w:uiPriority w:val="99"/>
    <w:unhideWhenUsed/>
    <w:rsid w:val="00031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ED"/>
  </w:style>
  <w:style w:type="paragraph" w:styleId="Footer">
    <w:name w:val="footer"/>
    <w:basedOn w:val="Normal"/>
    <w:link w:val="FooterChar"/>
    <w:uiPriority w:val="99"/>
    <w:unhideWhenUsed/>
    <w:rsid w:val="00031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ED"/>
  </w:style>
  <w:style w:type="character" w:styleId="Hyperlink">
    <w:name w:val="Hyperlink"/>
    <w:basedOn w:val="DefaultParagraphFont"/>
    <w:uiPriority w:val="99"/>
    <w:unhideWhenUsed/>
    <w:rsid w:val="00CB6A11"/>
    <w:rPr>
      <w:color w:val="0563C1" w:themeColor="hyperlink"/>
      <w:u w:val="single"/>
    </w:rPr>
  </w:style>
  <w:style w:type="character" w:styleId="UnresolvedMention">
    <w:name w:val="Unresolved Mention"/>
    <w:basedOn w:val="DefaultParagraphFont"/>
    <w:uiPriority w:val="99"/>
    <w:semiHidden/>
    <w:unhideWhenUsed/>
    <w:rsid w:val="00A16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o.leinster@lgfa.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o.leinster@lgfa.ie" TargetMode="External"/><Relationship Id="rId12" Type="http://schemas.openxmlformats.org/officeDocument/2006/relationships/hyperlink" Target="http://www.leinsterladiesgaeli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o.leinster@lgf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do.leinster@lgfa.ie" TargetMode="External"/><Relationship Id="rId4" Type="http://schemas.openxmlformats.org/officeDocument/2006/relationships/webSettings" Target="webSettings.xml"/><Relationship Id="rId9" Type="http://schemas.openxmlformats.org/officeDocument/2006/relationships/hyperlink" Target="http://www.leinsterladiesgaelic.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llgfa gdo</dc:creator>
  <cp:keywords/>
  <dc:description/>
  <cp:lastModifiedBy>llgfa gdo</cp:lastModifiedBy>
  <cp:revision>4</cp:revision>
  <cp:lastPrinted>2017-07-12T12:03:00Z</cp:lastPrinted>
  <dcterms:created xsi:type="dcterms:W3CDTF">2017-07-12T11:44:00Z</dcterms:created>
  <dcterms:modified xsi:type="dcterms:W3CDTF">2017-07-12T13:23:00Z</dcterms:modified>
</cp:coreProperties>
</file>