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C" w:rsidRPr="00E96DAC" w:rsidRDefault="00DA593F" w:rsidP="00014774">
      <w:pPr>
        <w:rPr>
          <w:b/>
          <w:bCs/>
          <w:sz w:val="36"/>
          <w:szCs w:val="36"/>
          <w:u w:val="single"/>
          <w:lang w:val="ga-IE"/>
        </w:rPr>
      </w:pPr>
      <w:r>
        <w:rPr>
          <w:b/>
          <w:bCs/>
          <w:noProof/>
          <w:sz w:val="36"/>
          <w:szCs w:val="36"/>
          <w:u w:val="single"/>
          <w:lang w:val="ga-IE" w:eastAsia="ga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-201930</wp:posOffset>
            </wp:positionV>
            <wp:extent cx="3097530" cy="1104900"/>
            <wp:effectExtent l="19050" t="0" r="7620" b="0"/>
            <wp:wrapSquare wrapText="bothSides"/>
            <wp:docPr id="2" name="Picture 1" descr="C:\Users\50698\Desktop\GDPR\General\GDPR for sport logo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698\Desktop\GDPR\General\GDPR for sport logo 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u w:val="single"/>
          <w:lang w:val="ga-IE"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-57150</wp:posOffset>
            </wp:positionV>
            <wp:extent cx="1689735" cy="96012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3F" w:rsidRDefault="00DA593F" w:rsidP="00E96DAC">
      <w:pPr>
        <w:jc w:val="center"/>
        <w:rPr>
          <w:b/>
          <w:bCs/>
          <w:sz w:val="36"/>
          <w:szCs w:val="36"/>
          <w:u w:val="single"/>
          <w:lang w:val="ga-IE"/>
        </w:rPr>
      </w:pPr>
    </w:p>
    <w:p w:rsidR="00DA593F" w:rsidRDefault="00DA593F" w:rsidP="00E96DAC">
      <w:pPr>
        <w:jc w:val="center"/>
        <w:rPr>
          <w:b/>
          <w:bCs/>
          <w:sz w:val="36"/>
          <w:szCs w:val="36"/>
          <w:u w:val="single"/>
          <w:lang w:val="ga-IE"/>
        </w:rPr>
      </w:pPr>
    </w:p>
    <w:p w:rsidR="00014774" w:rsidRDefault="00014774" w:rsidP="00E96DAC">
      <w:pPr>
        <w:jc w:val="center"/>
        <w:rPr>
          <w:b/>
          <w:bCs/>
          <w:sz w:val="36"/>
          <w:szCs w:val="36"/>
          <w:u w:val="single"/>
        </w:rPr>
      </w:pPr>
      <w:r w:rsidRPr="00014774">
        <w:rPr>
          <w:b/>
          <w:bCs/>
          <w:sz w:val="36"/>
          <w:szCs w:val="36"/>
          <w:u w:val="single"/>
        </w:rPr>
        <w:t>PERSONAL DATA BREACH REPORT FORM</w:t>
      </w:r>
    </w:p>
    <w:p w:rsidR="00965CCC" w:rsidRPr="00E96DAC" w:rsidRDefault="00965CCC" w:rsidP="006C74FC">
      <w:pPr>
        <w:rPr>
          <w:b/>
          <w:bCs/>
          <w:lang w:val="ga-IE"/>
        </w:rPr>
      </w:pPr>
      <w:r w:rsidRPr="00965CCC">
        <w:rPr>
          <w:b/>
          <w:bCs/>
        </w:rPr>
        <w:t>If you discover a personal data breach, please notify your</w:t>
      </w:r>
      <w:r>
        <w:rPr>
          <w:b/>
          <w:bCs/>
        </w:rPr>
        <w:t xml:space="preserve"> </w:t>
      </w:r>
      <w:r w:rsidR="00E96DAC">
        <w:rPr>
          <w:b/>
          <w:bCs/>
          <w:lang w:val="ga-IE"/>
        </w:rPr>
        <w:t>Data Protection Officer</w:t>
      </w:r>
      <w:r w:rsidR="001E09E4">
        <w:rPr>
          <w:b/>
          <w:bCs/>
        </w:rPr>
        <w:t>immediately</w:t>
      </w:r>
      <w:r w:rsidRPr="00965CCC">
        <w:rPr>
          <w:b/>
          <w:bCs/>
        </w:rPr>
        <w:t xml:space="preserve">. Please complete this form and return it to the </w:t>
      </w:r>
      <w:r>
        <w:rPr>
          <w:b/>
          <w:bCs/>
        </w:rPr>
        <w:t xml:space="preserve">Data Protection Officer </w:t>
      </w:r>
      <w:hyperlink r:id="rId6" w:history="1">
        <w:r w:rsidR="00E96DAC" w:rsidRPr="00090E75">
          <w:rPr>
            <w:rStyle w:val="Hyperlink"/>
            <w:b/>
            <w:bCs/>
            <w:lang w:val="ga-IE"/>
          </w:rPr>
          <w:t>paula.prunty@lgfa.ie</w:t>
        </w:r>
      </w:hyperlink>
      <w:r w:rsidR="00E96DAC">
        <w:rPr>
          <w:b/>
          <w:bCs/>
          <w:lang w:val="ga-IE"/>
        </w:rPr>
        <w:t xml:space="preserve"> </w:t>
      </w:r>
      <w:r w:rsidRPr="00965CCC">
        <w:rPr>
          <w:b/>
          <w:bCs/>
        </w:rPr>
        <w:t>as soon as possible.</w:t>
      </w:r>
    </w:p>
    <w:p w:rsidR="008A65A7" w:rsidRDefault="008A65A7" w:rsidP="006C74FC">
      <w:pPr>
        <w:rPr>
          <w:b/>
          <w:bCs/>
          <w:i/>
          <w:color w:val="FF0000"/>
        </w:rPr>
      </w:pPr>
      <w:r w:rsidRPr="008A65A7">
        <w:rPr>
          <w:b/>
          <w:bCs/>
          <w:i/>
          <w:color w:val="FF0000"/>
        </w:rPr>
        <w:t>In accordance the Data Protection Legislation, following the discovery of a Data</w:t>
      </w:r>
      <w:r w:rsidR="00E96DAC">
        <w:rPr>
          <w:b/>
          <w:bCs/>
          <w:i/>
          <w:color w:val="FF0000"/>
        </w:rPr>
        <w:t xml:space="preserve"> Breach the Data Controller (</w:t>
      </w:r>
      <w:r w:rsidR="00E96DAC">
        <w:rPr>
          <w:b/>
          <w:bCs/>
          <w:i/>
          <w:color w:val="FF0000"/>
          <w:lang w:val="ga-IE"/>
        </w:rPr>
        <w:t>LGFA</w:t>
      </w:r>
      <w:r w:rsidRPr="008A65A7">
        <w:rPr>
          <w:b/>
          <w:bCs/>
          <w:i/>
          <w:color w:val="FF0000"/>
        </w:rPr>
        <w:t>) has 72 in which to inform the Data Protection Commissioner. It is therefore imperative that each incident is repo</w:t>
      </w:r>
      <w:r w:rsidR="00E96DAC">
        <w:rPr>
          <w:b/>
          <w:bCs/>
          <w:i/>
          <w:color w:val="FF0000"/>
        </w:rPr>
        <w:t>rted immediately to afford</w:t>
      </w:r>
      <w:r w:rsidRPr="008A65A7">
        <w:rPr>
          <w:b/>
          <w:bCs/>
          <w:i/>
          <w:color w:val="FF0000"/>
        </w:rPr>
        <w:t xml:space="preserve"> the time to review.</w:t>
      </w:r>
    </w:p>
    <w:p w:rsidR="008A65A7" w:rsidRPr="00E96DAC" w:rsidRDefault="008A65A7" w:rsidP="006C74FC">
      <w:pPr>
        <w:rPr>
          <w:b/>
          <w:bCs/>
          <w:i/>
          <w:color w:val="FF0000"/>
          <w:lang w:val="ga-IE"/>
        </w:rPr>
      </w:pPr>
      <w:r>
        <w:rPr>
          <w:b/>
          <w:bCs/>
          <w:i/>
          <w:color w:val="FF0000"/>
        </w:rPr>
        <w:t xml:space="preserve">To be completed by </w:t>
      </w:r>
      <w:r w:rsidR="00E96DAC">
        <w:rPr>
          <w:b/>
          <w:bCs/>
          <w:i/>
          <w:color w:val="FF0000"/>
          <w:lang w:val="ga-IE"/>
        </w:rPr>
        <w:t>whom so ever discovers the breach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693"/>
        <w:gridCol w:w="6662"/>
      </w:tblGrid>
      <w:tr w:rsidR="008A65A7" w:rsidRPr="00965CCC" w:rsidTr="00E96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 w:rsidRPr="00965CCC">
              <w:rPr>
                <w:b/>
                <w:bCs/>
              </w:rPr>
              <w:t>Date(s) of Breach: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8A65A7" w:rsidRPr="00965CCC" w:rsidTr="00E96DAC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 w:rsidRPr="00965CCC">
              <w:rPr>
                <w:b/>
                <w:bCs/>
              </w:rPr>
              <w:t>Date Incident was discovered: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Default="008A65A7" w:rsidP="00E96DAC">
            <w:pPr>
              <w:rPr>
                <w:b/>
                <w:bCs/>
              </w:rPr>
            </w:pPr>
          </w:p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8A65A7" w:rsidRPr="00965CCC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 w:rsidRPr="00965CCC">
              <w:rPr>
                <w:b/>
                <w:bCs/>
              </w:rPr>
              <w:t>Na</w:t>
            </w:r>
            <w:r>
              <w:rPr>
                <w:b/>
                <w:bCs/>
              </w:rPr>
              <w:t>me &amp; Contact of Person Reporting Incident: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E96DAC" w:rsidRDefault="00E96DAC" w:rsidP="008A65A7">
            <w:pPr>
              <w:rPr>
                <w:b/>
                <w:bCs/>
                <w:lang w:val="ga-IE"/>
              </w:rPr>
            </w:pPr>
            <w:proofErr w:type="spellStart"/>
            <w:r>
              <w:rPr>
                <w:b/>
                <w:bCs/>
              </w:rPr>
              <w:t>Eg</w:t>
            </w:r>
            <w:proofErr w:type="spellEnd"/>
            <w:r w:rsidR="008A65A7">
              <w:rPr>
                <w:b/>
                <w:bCs/>
              </w:rPr>
              <w:t xml:space="preserve"> Jo</w:t>
            </w: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Bloggs</w:t>
            </w:r>
            <w:proofErr w:type="spellEnd"/>
            <w:r>
              <w:rPr>
                <w:b/>
                <w:bCs/>
                <w:lang w:val="ga-IE"/>
              </w:rPr>
              <w:t>,</w:t>
            </w:r>
          </w:p>
          <w:p w:rsidR="008A65A7" w:rsidRPr="00965CCC" w:rsidRDefault="008A65A7" w:rsidP="008A65A7">
            <w:pPr>
              <w:rPr>
                <w:b/>
                <w:bCs/>
              </w:rPr>
            </w:pPr>
          </w:p>
        </w:tc>
      </w:tr>
      <w:tr w:rsidR="008A65A7" w:rsidRPr="00965CCC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Name of Contact of Person Discovering Breach: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E96DAC" w:rsidRDefault="00E96DAC" w:rsidP="008A65A7">
            <w:pPr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If different</w:t>
            </w:r>
          </w:p>
          <w:p w:rsidR="008A65A7" w:rsidRDefault="008A65A7" w:rsidP="008A65A7">
            <w:pPr>
              <w:rPr>
                <w:b/>
                <w:bCs/>
              </w:rPr>
            </w:pPr>
          </w:p>
        </w:tc>
      </w:tr>
    </w:tbl>
    <w:p w:rsidR="008A65A7" w:rsidRPr="008A65A7" w:rsidRDefault="008A65A7" w:rsidP="006C74FC">
      <w:pPr>
        <w:rPr>
          <w:b/>
          <w:bCs/>
          <w:color w:val="FF000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47"/>
        <w:gridCol w:w="7042"/>
      </w:tblGrid>
      <w:tr w:rsidR="008A65A7" w:rsidRPr="00965CCC" w:rsidTr="008A65A7">
        <w:trPr>
          <w:trHeight w:val="25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 w:rsidRPr="00965CCC">
              <w:rPr>
                <w:b/>
                <w:bCs/>
              </w:rPr>
              <w:t>Brief Description of Personal Data Breach: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Default="008A65A7" w:rsidP="00E96DAC">
            <w:pPr>
              <w:rPr>
                <w:b/>
                <w:bCs/>
              </w:rPr>
            </w:pPr>
          </w:p>
          <w:p w:rsidR="008A65A7" w:rsidRDefault="008A65A7" w:rsidP="00E96DAC">
            <w:pPr>
              <w:rPr>
                <w:b/>
                <w:bCs/>
              </w:rPr>
            </w:pPr>
          </w:p>
          <w:p w:rsidR="008A65A7" w:rsidRDefault="008A65A7" w:rsidP="00E96DAC">
            <w:pPr>
              <w:rPr>
                <w:b/>
                <w:bCs/>
              </w:rPr>
            </w:pPr>
          </w:p>
          <w:p w:rsidR="008A65A7" w:rsidRDefault="008A65A7" w:rsidP="00E96DAC">
            <w:pPr>
              <w:rPr>
                <w:b/>
                <w:bCs/>
              </w:rPr>
            </w:pPr>
          </w:p>
          <w:p w:rsidR="008A65A7" w:rsidRPr="00DA593F" w:rsidRDefault="008A65A7" w:rsidP="00E96DAC">
            <w:pPr>
              <w:rPr>
                <w:b/>
                <w:bCs/>
                <w:lang w:val="ga-IE"/>
              </w:rPr>
            </w:pPr>
          </w:p>
          <w:p w:rsidR="008A65A7" w:rsidRDefault="008A65A7" w:rsidP="00E96DAC">
            <w:pPr>
              <w:rPr>
                <w:b/>
                <w:bCs/>
              </w:rPr>
            </w:pPr>
          </w:p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8A65A7" w:rsidRPr="00965CCC" w:rsidTr="008A65A7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pPr>
              <w:rPr>
                <w:b/>
                <w:bCs/>
              </w:rPr>
            </w:pPr>
            <w:r w:rsidRPr="00965CCC">
              <w:rPr>
                <w:b/>
                <w:bCs/>
              </w:rPr>
              <w:t>Number of Data Subjects affected – if</w:t>
            </w:r>
            <w:r>
              <w:rPr>
                <w:b/>
                <w:bCs/>
              </w:rPr>
              <w:t xml:space="preserve"> known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8A65A7" w:rsidRPr="00965CCC" w:rsidTr="008A65A7">
        <w:trPr>
          <w:trHeight w:val="100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Measures taken since Breach discovery: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8A65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8A65A7" w:rsidRDefault="008A65A7" w:rsidP="006C74FC">
      <w:pPr>
        <w:rPr>
          <w:b/>
          <w:bCs/>
          <w:i/>
          <w:color w:val="FF0000"/>
        </w:rPr>
      </w:pPr>
    </w:p>
    <w:p w:rsidR="00C154D5" w:rsidRPr="00DA593F" w:rsidRDefault="008A65A7" w:rsidP="006C74FC">
      <w:pPr>
        <w:rPr>
          <w:b/>
          <w:bCs/>
          <w:i/>
          <w:color w:val="FF0000"/>
          <w:lang w:val="ga-IE"/>
        </w:rPr>
      </w:pPr>
      <w:r>
        <w:rPr>
          <w:b/>
          <w:bCs/>
          <w:i/>
          <w:color w:val="FF0000"/>
        </w:rPr>
        <w:t>Signed: …………………………………………</w:t>
      </w:r>
      <w:r>
        <w:rPr>
          <w:b/>
          <w:bCs/>
          <w:i/>
          <w:color w:val="FF0000"/>
        </w:rPr>
        <w:tab/>
      </w:r>
      <w:r>
        <w:rPr>
          <w:b/>
          <w:bCs/>
          <w:i/>
          <w:color w:val="FF0000"/>
        </w:rPr>
        <w:tab/>
        <w:t>Date: …./…./……..</w:t>
      </w:r>
      <w:r>
        <w:rPr>
          <w:b/>
          <w:bCs/>
          <w:i/>
          <w:color w:val="FF0000"/>
        </w:rPr>
        <w:tab/>
        <w:t xml:space="preserve">       Sent to IMU: …./…./…….</w:t>
      </w:r>
    </w:p>
    <w:p w:rsidR="008A65A7" w:rsidRPr="00085420" w:rsidRDefault="00E96DAC" w:rsidP="006C74FC">
      <w:pPr>
        <w:rPr>
          <w:b/>
          <w:bCs/>
          <w:i/>
          <w:color w:val="FF0000"/>
          <w:lang w:val="ga-IE"/>
        </w:rPr>
      </w:pPr>
      <w:r>
        <w:rPr>
          <w:b/>
          <w:bCs/>
          <w:i/>
          <w:color w:val="FF0000"/>
        </w:rPr>
        <w:lastRenderedPageBreak/>
        <w:t xml:space="preserve">For </w:t>
      </w:r>
      <w:r w:rsidR="00085420">
        <w:rPr>
          <w:b/>
          <w:bCs/>
          <w:i/>
          <w:color w:val="FF0000"/>
          <w:lang w:val="ga-IE"/>
        </w:rPr>
        <w:t xml:space="preserve">DPO </w:t>
      </w:r>
      <w:r w:rsidR="008A65A7">
        <w:rPr>
          <w:b/>
          <w:bCs/>
          <w:i/>
          <w:color w:val="FF0000"/>
        </w:rPr>
        <w:t>us</w:t>
      </w:r>
      <w:r w:rsidR="00085420">
        <w:rPr>
          <w:b/>
          <w:bCs/>
          <w:i/>
          <w:color w:val="FF0000"/>
        </w:rPr>
        <w:t>e on</w:t>
      </w:r>
      <w:r w:rsidR="00085420">
        <w:rPr>
          <w:b/>
          <w:bCs/>
          <w:i/>
          <w:color w:val="FF0000"/>
          <w:lang w:val="ga-IE"/>
        </w:rPr>
        <w:t>ly: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693"/>
        <w:gridCol w:w="6662"/>
      </w:tblGrid>
      <w:tr w:rsidR="008A65A7" w:rsidRPr="00965CCC" w:rsidTr="00E96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>
              <w:t>Category of Personal Data: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8A65A7" w:rsidRPr="00965CCC" w:rsidTr="00E96DAC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>
              <w:t>Category of Data Subject Effected: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Staff / Public</w:t>
            </w:r>
          </w:p>
        </w:tc>
      </w:tr>
      <w:tr w:rsidR="008A65A7" w:rsidRPr="00965CCC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965CCC" w:rsidRDefault="008A65A7" w:rsidP="00E96DAC">
            <w:r>
              <w:t>Impact Assessment Finding: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Pr="00965CCC" w:rsidRDefault="008A65A7" w:rsidP="00E96DAC">
            <w:pPr>
              <w:rPr>
                <w:b/>
                <w:bCs/>
              </w:rPr>
            </w:pPr>
          </w:p>
        </w:tc>
      </w:tr>
      <w:tr w:rsidR="00085420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Pr="00085420" w:rsidRDefault="00085420" w:rsidP="00E96DAC">
            <w:pPr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0" w:rsidRPr="00085420" w:rsidRDefault="00085420" w:rsidP="00E96DAC">
            <w:pPr>
              <w:rPr>
                <w:bCs/>
                <w:lang w:val="ga-IE"/>
              </w:rPr>
            </w:pPr>
            <w:r>
              <w:rPr>
                <w:bCs/>
                <w:lang w:val="ga-IE"/>
              </w:rPr>
              <w:t>GDPR for Sport Notified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Pr="00085420" w:rsidRDefault="00085420" w:rsidP="00E96DAC">
            <w:pPr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Yes / No</w:t>
            </w:r>
          </w:p>
        </w:tc>
      </w:tr>
      <w:tr w:rsidR="00085420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0" w:rsidRPr="008A65A7" w:rsidRDefault="00085420" w:rsidP="00934586">
            <w:pPr>
              <w:rPr>
                <w:bCs/>
              </w:rPr>
            </w:pPr>
            <w:r>
              <w:rPr>
                <w:bCs/>
              </w:rPr>
              <w:t>Immediate measures enacted: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Pr="00085420" w:rsidRDefault="00085420" w:rsidP="00E96DAC">
            <w:pPr>
              <w:rPr>
                <w:b/>
                <w:bCs/>
                <w:lang w:val="ga-IE"/>
              </w:rPr>
            </w:pPr>
          </w:p>
        </w:tc>
      </w:tr>
      <w:tr w:rsidR="00085420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0" w:rsidRPr="008A65A7" w:rsidRDefault="00085420" w:rsidP="00934586">
            <w:pPr>
              <w:rPr>
                <w:bCs/>
              </w:rPr>
            </w:pPr>
            <w:r>
              <w:rPr>
                <w:bCs/>
              </w:rPr>
              <w:t>Data Protection Commissioner Notified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Pr="00085420" w:rsidRDefault="00085420" w:rsidP="00085420">
            <w:pPr>
              <w:rPr>
                <w:b/>
                <w:bCs/>
                <w:lang w:val="ga-IE"/>
              </w:rPr>
            </w:pPr>
            <w:r w:rsidRPr="00085420">
              <w:rPr>
                <w:b/>
                <w:bCs/>
                <w:lang w:val="ga-IE"/>
              </w:rPr>
              <w:t>Yes / No</w:t>
            </w:r>
          </w:p>
        </w:tc>
      </w:tr>
      <w:tr w:rsidR="008A65A7" w:rsidTr="00E96DAC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Default="008A65A7" w:rsidP="00E96D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A7" w:rsidRPr="008A65A7" w:rsidRDefault="008A65A7" w:rsidP="00E96DAC">
            <w:pPr>
              <w:rPr>
                <w:bCs/>
              </w:rPr>
            </w:pPr>
            <w:r w:rsidRPr="008A65A7">
              <w:rPr>
                <w:bCs/>
              </w:rPr>
              <w:t>Policy Reviewed / Amended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7" w:rsidRDefault="008A65A7" w:rsidP="00E96DAC">
            <w:pPr>
              <w:rPr>
                <w:b/>
                <w:bCs/>
              </w:rPr>
            </w:pPr>
          </w:p>
        </w:tc>
      </w:tr>
    </w:tbl>
    <w:p w:rsidR="008A65A7" w:rsidRDefault="008A65A7" w:rsidP="006C74FC">
      <w:pPr>
        <w:rPr>
          <w:b/>
          <w:bCs/>
          <w:i/>
          <w:color w:val="FF0000"/>
        </w:rPr>
      </w:pPr>
    </w:p>
    <w:p w:rsidR="008A65A7" w:rsidRDefault="00E166E7" w:rsidP="006C74FC">
      <w:pPr>
        <w:rPr>
          <w:b/>
          <w:bCs/>
          <w:i/>
          <w:color w:val="FF0000"/>
        </w:rPr>
      </w:pPr>
      <w:r w:rsidRPr="00E166E7">
        <w:rPr>
          <w:b/>
          <w:bCs/>
          <w:i/>
          <w:noProof/>
          <w:color w:val="FF0000"/>
          <w:lang w:val="ga-IE" w:eastAsia="ga-IE"/>
        </w:rPr>
        <w:drawing>
          <wp:inline distT="0" distB="0" distL="0" distR="0">
            <wp:extent cx="5731510" cy="3133725"/>
            <wp:effectExtent l="19050" t="0" r="2540" b="0"/>
            <wp:docPr id="1" name="Picture 1" descr="Image result for impact vs likelihood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act vs likelihood matr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A7" w:rsidRDefault="008A65A7" w:rsidP="006C74FC">
      <w:pPr>
        <w:rPr>
          <w:b/>
          <w:bCs/>
          <w:i/>
          <w:color w:val="FF0000"/>
        </w:rPr>
      </w:pPr>
    </w:p>
    <w:p w:rsidR="008A65A7" w:rsidRDefault="00085420" w:rsidP="006C74FC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Si</w:t>
      </w:r>
      <w:r>
        <w:rPr>
          <w:b/>
          <w:bCs/>
          <w:i/>
          <w:color w:val="FF0000"/>
          <w:lang w:val="ga-IE"/>
        </w:rPr>
        <w:t>gned DPO</w:t>
      </w:r>
      <w:r w:rsidR="00E166E7">
        <w:rPr>
          <w:b/>
          <w:bCs/>
          <w:i/>
          <w:color w:val="FF0000"/>
        </w:rPr>
        <w:t>:……………………………………………………</w:t>
      </w:r>
      <w:r w:rsidR="00E166E7">
        <w:rPr>
          <w:b/>
          <w:bCs/>
          <w:i/>
          <w:color w:val="FF0000"/>
        </w:rPr>
        <w:tab/>
      </w:r>
      <w:r w:rsidR="00E166E7">
        <w:rPr>
          <w:b/>
          <w:bCs/>
          <w:i/>
          <w:color w:val="FF0000"/>
        </w:rPr>
        <w:tab/>
      </w:r>
      <w:r w:rsidR="00E166E7">
        <w:rPr>
          <w:b/>
          <w:bCs/>
          <w:i/>
          <w:color w:val="FF0000"/>
        </w:rPr>
        <w:tab/>
        <w:t>Date: …../…../………….</w:t>
      </w:r>
    </w:p>
    <w:p w:rsidR="00E166E7" w:rsidRDefault="00E166E7" w:rsidP="006C74FC">
      <w:pPr>
        <w:rPr>
          <w:b/>
          <w:bCs/>
          <w:i/>
          <w:color w:val="FF0000"/>
        </w:rPr>
      </w:pPr>
    </w:p>
    <w:p w:rsidR="00E166E7" w:rsidRDefault="00085420" w:rsidP="006C74FC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 xml:space="preserve">Signed </w:t>
      </w:r>
      <w:r>
        <w:rPr>
          <w:b/>
          <w:bCs/>
          <w:i/>
          <w:color w:val="FF0000"/>
          <w:lang w:val="ga-IE"/>
        </w:rPr>
        <w:t>GDPR for Sport:</w:t>
      </w:r>
      <w:r>
        <w:rPr>
          <w:b/>
          <w:bCs/>
          <w:i/>
          <w:color w:val="FF0000"/>
        </w:rPr>
        <w:t>………………</w:t>
      </w:r>
      <w:r w:rsidR="00E166E7">
        <w:rPr>
          <w:b/>
          <w:bCs/>
          <w:i/>
          <w:color w:val="FF0000"/>
        </w:rPr>
        <w:t>…………………</w:t>
      </w:r>
      <w:r w:rsidR="00E166E7">
        <w:rPr>
          <w:b/>
          <w:bCs/>
          <w:i/>
          <w:color w:val="FF0000"/>
        </w:rPr>
        <w:tab/>
      </w:r>
      <w:r w:rsidR="00E166E7">
        <w:rPr>
          <w:b/>
          <w:bCs/>
          <w:i/>
          <w:color w:val="FF0000"/>
        </w:rPr>
        <w:tab/>
      </w:r>
      <w:r w:rsidR="00E166E7">
        <w:rPr>
          <w:b/>
          <w:bCs/>
          <w:i/>
          <w:color w:val="FF0000"/>
        </w:rPr>
        <w:tab/>
        <w:t>Date: …./….../…..…….</w:t>
      </w:r>
    </w:p>
    <w:p w:rsidR="00E166E7" w:rsidRDefault="00E166E7" w:rsidP="006C74FC">
      <w:pPr>
        <w:rPr>
          <w:b/>
          <w:bCs/>
          <w:i/>
          <w:color w:val="FF0000"/>
        </w:rPr>
      </w:pPr>
    </w:p>
    <w:p w:rsidR="00E166E7" w:rsidRDefault="00E166E7" w:rsidP="006C74FC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Investigation Report Attached</w:t>
      </w:r>
    </w:p>
    <w:sectPr w:rsidR="00E166E7" w:rsidSect="00126208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5CCC"/>
    <w:rsid w:val="00003C2D"/>
    <w:rsid w:val="00014774"/>
    <w:rsid w:val="0004400D"/>
    <w:rsid w:val="00055741"/>
    <w:rsid w:val="0006091C"/>
    <w:rsid w:val="00067F67"/>
    <w:rsid w:val="0007078B"/>
    <w:rsid w:val="0007100F"/>
    <w:rsid w:val="00085420"/>
    <w:rsid w:val="00090EE7"/>
    <w:rsid w:val="0009503D"/>
    <w:rsid w:val="000B2DB3"/>
    <w:rsid w:val="000C20B5"/>
    <w:rsid w:val="000C79FF"/>
    <w:rsid w:val="000D75F5"/>
    <w:rsid w:val="000F363A"/>
    <w:rsid w:val="00120354"/>
    <w:rsid w:val="00126208"/>
    <w:rsid w:val="00127492"/>
    <w:rsid w:val="00131F05"/>
    <w:rsid w:val="00134795"/>
    <w:rsid w:val="00135C3D"/>
    <w:rsid w:val="00146779"/>
    <w:rsid w:val="00167172"/>
    <w:rsid w:val="001866BD"/>
    <w:rsid w:val="00192515"/>
    <w:rsid w:val="001A037E"/>
    <w:rsid w:val="001A74F4"/>
    <w:rsid w:val="001C5E0E"/>
    <w:rsid w:val="001C6153"/>
    <w:rsid w:val="001D38A5"/>
    <w:rsid w:val="001D5FDC"/>
    <w:rsid w:val="001E09E4"/>
    <w:rsid w:val="001E2238"/>
    <w:rsid w:val="001E3393"/>
    <w:rsid w:val="00203E9F"/>
    <w:rsid w:val="00212048"/>
    <w:rsid w:val="002311C8"/>
    <w:rsid w:val="00236B87"/>
    <w:rsid w:val="002577AF"/>
    <w:rsid w:val="002759A0"/>
    <w:rsid w:val="002772AA"/>
    <w:rsid w:val="002A43B3"/>
    <w:rsid w:val="002F0511"/>
    <w:rsid w:val="002F2026"/>
    <w:rsid w:val="00300217"/>
    <w:rsid w:val="00331E0A"/>
    <w:rsid w:val="00333105"/>
    <w:rsid w:val="00337233"/>
    <w:rsid w:val="003414FF"/>
    <w:rsid w:val="0034250F"/>
    <w:rsid w:val="00343A15"/>
    <w:rsid w:val="00365FE4"/>
    <w:rsid w:val="003744C9"/>
    <w:rsid w:val="0037796F"/>
    <w:rsid w:val="003863E3"/>
    <w:rsid w:val="00393F19"/>
    <w:rsid w:val="003A278C"/>
    <w:rsid w:val="003B1E14"/>
    <w:rsid w:val="003B21B7"/>
    <w:rsid w:val="003B4B9B"/>
    <w:rsid w:val="003C2675"/>
    <w:rsid w:val="003E39A1"/>
    <w:rsid w:val="003F031F"/>
    <w:rsid w:val="003F3C50"/>
    <w:rsid w:val="004446CC"/>
    <w:rsid w:val="0045118C"/>
    <w:rsid w:val="00452613"/>
    <w:rsid w:val="00453FEB"/>
    <w:rsid w:val="00454FD8"/>
    <w:rsid w:val="004726D3"/>
    <w:rsid w:val="00481364"/>
    <w:rsid w:val="00487999"/>
    <w:rsid w:val="00492370"/>
    <w:rsid w:val="004B0B0E"/>
    <w:rsid w:val="004D69F2"/>
    <w:rsid w:val="004E2531"/>
    <w:rsid w:val="004E38FE"/>
    <w:rsid w:val="00500141"/>
    <w:rsid w:val="0052374B"/>
    <w:rsid w:val="00526FDB"/>
    <w:rsid w:val="0054001A"/>
    <w:rsid w:val="005538BB"/>
    <w:rsid w:val="00553B54"/>
    <w:rsid w:val="00554B32"/>
    <w:rsid w:val="0056024E"/>
    <w:rsid w:val="00560FA6"/>
    <w:rsid w:val="0058128A"/>
    <w:rsid w:val="005A4E18"/>
    <w:rsid w:val="005B15B1"/>
    <w:rsid w:val="005B4ED5"/>
    <w:rsid w:val="005C6239"/>
    <w:rsid w:val="005F6430"/>
    <w:rsid w:val="005F6854"/>
    <w:rsid w:val="006042CC"/>
    <w:rsid w:val="0061482A"/>
    <w:rsid w:val="006373AC"/>
    <w:rsid w:val="006560AB"/>
    <w:rsid w:val="00676611"/>
    <w:rsid w:val="006C4935"/>
    <w:rsid w:val="006C74FC"/>
    <w:rsid w:val="006E5B9F"/>
    <w:rsid w:val="006E7F41"/>
    <w:rsid w:val="006F2E5B"/>
    <w:rsid w:val="00730D1F"/>
    <w:rsid w:val="00733450"/>
    <w:rsid w:val="007367BE"/>
    <w:rsid w:val="007420A7"/>
    <w:rsid w:val="00753BB2"/>
    <w:rsid w:val="00757961"/>
    <w:rsid w:val="00776BF6"/>
    <w:rsid w:val="007965B5"/>
    <w:rsid w:val="007A0846"/>
    <w:rsid w:val="007D43F3"/>
    <w:rsid w:val="007F6A62"/>
    <w:rsid w:val="00804986"/>
    <w:rsid w:val="00811D76"/>
    <w:rsid w:val="0081344F"/>
    <w:rsid w:val="00814DAC"/>
    <w:rsid w:val="0082559D"/>
    <w:rsid w:val="00830214"/>
    <w:rsid w:val="00830F9A"/>
    <w:rsid w:val="00834761"/>
    <w:rsid w:val="00841F1A"/>
    <w:rsid w:val="008522A1"/>
    <w:rsid w:val="008604FC"/>
    <w:rsid w:val="00862094"/>
    <w:rsid w:val="00864803"/>
    <w:rsid w:val="008671FF"/>
    <w:rsid w:val="00872707"/>
    <w:rsid w:val="00895921"/>
    <w:rsid w:val="008A615D"/>
    <w:rsid w:val="008A65A7"/>
    <w:rsid w:val="008B1892"/>
    <w:rsid w:val="008D4C92"/>
    <w:rsid w:val="008E33F7"/>
    <w:rsid w:val="008F0650"/>
    <w:rsid w:val="00931722"/>
    <w:rsid w:val="00932B79"/>
    <w:rsid w:val="00953C45"/>
    <w:rsid w:val="00957A53"/>
    <w:rsid w:val="00962B48"/>
    <w:rsid w:val="00965CCC"/>
    <w:rsid w:val="009734C1"/>
    <w:rsid w:val="009814A3"/>
    <w:rsid w:val="009A22DB"/>
    <w:rsid w:val="009B4E7A"/>
    <w:rsid w:val="009B5F33"/>
    <w:rsid w:val="009C63AF"/>
    <w:rsid w:val="009E7B86"/>
    <w:rsid w:val="00A46C5E"/>
    <w:rsid w:val="00A746AF"/>
    <w:rsid w:val="00A7593E"/>
    <w:rsid w:val="00A775C3"/>
    <w:rsid w:val="00A80D7F"/>
    <w:rsid w:val="00A90E03"/>
    <w:rsid w:val="00A95958"/>
    <w:rsid w:val="00AA3A5C"/>
    <w:rsid w:val="00AA408B"/>
    <w:rsid w:val="00AA474C"/>
    <w:rsid w:val="00AC3B27"/>
    <w:rsid w:val="00AC6AC6"/>
    <w:rsid w:val="00AC6FE9"/>
    <w:rsid w:val="00AD6D21"/>
    <w:rsid w:val="00AD76BF"/>
    <w:rsid w:val="00AE3BA3"/>
    <w:rsid w:val="00B00663"/>
    <w:rsid w:val="00B21D65"/>
    <w:rsid w:val="00B845C1"/>
    <w:rsid w:val="00B84A56"/>
    <w:rsid w:val="00BB324D"/>
    <w:rsid w:val="00BC4374"/>
    <w:rsid w:val="00BC4E2B"/>
    <w:rsid w:val="00BC5BB8"/>
    <w:rsid w:val="00BD01FC"/>
    <w:rsid w:val="00BE198B"/>
    <w:rsid w:val="00BF3DDC"/>
    <w:rsid w:val="00C143F0"/>
    <w:rsid w:val="00C154D5"/>
    <w:rsid w:val="00C165FB"/>
    <w:rsid w:val="00C1699A"/>
    <w:rsid w:val="00C32D23"/>
    <w:rsid w:val="00C446D7"/>
    <w:rsid w:val="00C475DB"/>
    <w:rsid w:val="00C564DF"/>
    <w:rsid w:val="00C8520C"/>
    <w:rsid w:val="00C876D5"/>
    <w:rsid w:val="00C94901"/>
    <w:rsid w:val="00C95846"/>
    <w:rsid w:val="00CA189F"/>
    <w:rsid w:val="00CB74A1"/>
    <w:rsid w:val="00CC0B6E"/>
    <w:rsid w:val="00CF1A4B"/>
    <w:rsid w:val="00D469A3"/>
    <w:rsid w:val="00D47C62"/>
    <w:rsid w:val="00D540A2"/>
    <w:rsid w:val="00D60823"/>
    <w:rsid w:val="00D66636"/>
    <w:rsid w:val="00D747D3"/>
    <w:rsid w:val="00D76FD3"/>
    <w:rsid w:val="00D86DAF"/>
    <w:rsid w:val="00DA593F"/>
    <w:rsid w:val="00DB78AF"/>
    <w:rsid w:val="00DC2DC3"/>
    <w:rsid w:val="00DD1251"/>
    <w:rsid w:val="00DD5ED5"/>
    <w:rsid w:val="00DE4B67"/>
    <w:rsid w:val="00DF5B68"/>
    <w:rsid w:val="00E01C03"/>
    <w:rsid w:val="00E072C2"/>
    <w:rsid w:val="00E151CE"/>
    <w:rsid w:val="00E166E7"/>
    <w:rsid w:val="00E25841"/>
    <w:rsid w:val="00E2586F"/>
    <w:rsid w:val="00E40E28"/>
    <w:rsid w:val="00E53997"/>
    <w:rsid w:val="00E733D0"/>
    <w:rsid w:val="00E8046B"/>
    <w:rsid w:val="00E90A5D"/>
    <w:rsid w:val="00E969D9"/>
    <w:rsid w:val="00E96DAC"/>
    <w:rsid w:val="00E97C06"/>
    <w:rsid w:val="00EB305F"/>
    <w:rsid w:val="00EC06CF"/>
    <w:rsid w:val="00EE0160"/>
    <w:rsid w:val="00F00137"/>
    <w:rsid w:val="00F20EA6"/>
    <w:rsid w:val="00F4325A"/>
    <w:rsid w:val="00F512BF"/>
    <w:rsid w:val="00F5565E"/>
    <w:rsid w:val="00F746F6"/>
    <w:rsid w:val="00F87664"/>
    <w:rsid w:val="00FA39D6"/>
    <w:rsid w:val="00FC5C69"/>
    <w:rsid w:val="00FE232A"/>
    <w:rsid w:val="00FE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.prunty@lgfa.i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42273</dc:creator>
  <cp:lastModifiedBy>dubdesk</cp:lastModifiedBy>
  <cp:revision>3</cp:revision>
  <cp:lastPrinted>2018-05-17T07:16:00Z</cp:lastPrinted>
  <dcterms:created xsi:type="dcterms:W3CDTF">2018-10-24T10:38:00Z</dcterms:created>
  <dcterms:modified xsi:type="dcterms:W3CDTF">2018-10-24T10:46:00Z</dcterms:modified>
</cp:coreProperties>
</file>