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EA06B" w14:textId="022BE3F9" w:rsidR="006769E8" w:rsidRDefault="006769E8" w:rsidP="006769E8">
      <w:pPr>
        <w:shd w:val="clear" w:color="auto" w:fill="FFFFFF"/>
        <w:spacing w:after="0" w:line="240" w:lineRule="auto"/>
        <w:jc w:val="center"/>
        <w:textAlignment w:val="baseline"/>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Updated Advice to Clubs and Counties</w:t>
      </w:r>
      <w:r w:rsidR="00E04709">
        <w:rPr>
          <w:rFonts w:ascii="Calibri" w:eastAsia="Times New Roman" w:hAnsi="Calibri" w:cs="Calibri"/>
          <w:b/>
          <w:bCs/>
          <w:color w:val="000000"/>
          <w:sz w:val="24"/>
          <w:szCs w:val="24"/>
          <w:lang w:eastAsia="en-IE"/>
        </w:rPr>
        <w:t xml:space="preserve"> in the 26 Counties</w:t>
      </w:r>
      <w:r>
        <w:rPr>
          <w:rFonts w:ascii="Calibri" w:eastAsia="Times New Roman" w:hAnsi="Calibri" w:cs="Calibri"/>
          <w:b/>
          <w:bCs/>
          <w:color w:val="000000"/>
          <w:sz w:val="24"/>
          <w:szCs w:val="24"/>
          <w:lang w:eastAsia="en-IE"/>
        </w:rPr>
        <w:t xml:space="preserve"> – Sept 16</w:t>
      </w:r>
      <w:r w:rsidRPr="006769E8">
        <w:rPr>
          <w:rFonts w:ascii="Calibri" w:eastAsia="Times New Roman" w:hAnsi="Calibri" w:cs="Calibri"/>
          <w:b/>
          <w:bCs/>
          <w:color w:val="000000"/>
          <w:sz w:val="24"/>
          <w:szCs w:val="24"/>
          <w:vertAlign w:val="superscript"/>
          <w:lang w:eastAsia="en-IE"/>
        </w:rPr>
        <w:t>th</w:t>
      </w:r>
      <w:r>
        <w:rPr>
          <w:rFonts w:ascii="Calibri" w:eastAsia="Times New Roman" w:hAnsi="Calibri" w:cs="Calibri"/>
          <w:b/>
          <w:bCs/>
          <w:color w:val="000000"/>
          <w:sz w:val="24"/>
          <w:szCs w:val="24"/>
          <w:lang w:eastAsia="en-IE"/>
        </w:rPr>
        <w:t xml:space="preserve"> 2020</w:t>
      </w:r>
    </w:p>
    <w:p w14:paraId="2D4E739A" w14:textId="77777777" w:rsidR="006769E8" w:rsidRDefault="006769E8" w:rsidP="0002323F">
      <w:pPr>
        <w:shd w:val="clear" w:color="auto" w:fill="FFFFFF"/>
        <w:spacing w:after="0" w:line="240" w:lineRule="auto"/>
        <w:textAlignment w:val="baseline"/>
        <w:rPr>
          <w:rFonts w:ascii="Calibri" w:eastAsia="Times New Roman" w:hAnsi="Calibri" w:cs="Calibri"/>
          <w:b/>
          <w:bCs/>
          <w:color w:val="000000"/>
          <w:sz w:val="24"/>
          <w:szCs w:val="24"/>
          <w:lang w:eastAsia="en-IE"/>
        </w:rPr>
      </w:pPr>
    </w:p>
    <w:p w14:paraId="5D7BFC9A" w14:textId="43D4F389" w:rsidR="006769E8" w:rsidRDefault="006769E8" w:rsidP="0002323F">
      <w:pPr>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Following the publication of the </w:t>
      </w:r>
      <w:r w:rsidR="00244312">
        <w:rPr>
          <w:rFonts w:ascii="Calibri" w:eastAsia="Times New Roman" w:hAnsi="Calibri" w:cs="Calibri"/>
          <w:color w:val="000000"/>
          <w:sz w:val="24"/>
          <w:szCs w:val="24"/>
          <w:lang w:eastAsia="en-IE"/>
        </w:rPr>
        <w:t xml:space="preserve">Irish </w:t>
      </w:r>
      <w:r>
        <w:rPr>
          <w:rFonts w:ascii="Calibri" w:eastAsia="Times New Roman" w:hAnsi="Calibri" w:cs="Calibri"/>
          <w:color w:val="000000"/>
          <w:sz w:val="24"/>
          <w:szCs w:val="24"/>
          <w:lang w:eastAsia="en-IE"/>
        </w:rPr>
        <w:t xml:space="preserve">Government’s Plan for Living with </w:t>
      </w:r>
      <w:proofErr w:type="spellStart"/>
      <w:r>
        <w:rPr>
          <w:rFonts w:ascii="Calibri" w:eastAsia="Times New Roman" w:hAnsi="Calibri" w:cs="Calibri"/>
          <w:color w:val="000000"/>
          <w:sz w:val="24"/>
          <w:szCs w:val="24"/>
          <w:lang w:eastAsia="en-IE"/>
        </w:rPr>
        <w:t>Covid</w:t>
      </w:r>
      <w:proofErr w:type="spellEnd"/>
      <w:r>
        <w:rPr>
          <w:rFonts w:ascii="Calibri" w:eastAsia="Times New Roman" w:hAnsi="Calibri" w:cs="Calibri"/>
          <w:color w:val="000000"/>
          <w:sz w:val="24"/>
          <w:szCs w:val="24"/>
          <w:lang w:eastAsia="en-IE"/>
        </w:rPr>
        <w:t xml:space="preserve"> 19 document on Sept 15</w:t>
      </w:r>
      <w:r w:rsidRPr="006769E8">
        <w:rPr>
          <w:rFonts w:ascii="Calibri" w:eastAsia="Times New Roman" w:hAnsi="Calibri" w:cs="Calibri"/>
          <w:color w:val="000000"/>
          <w:sz w:val="24"/>
          <w:szCs w:val="24"/>
          <w:vertAlign w:val="superscript"/>
          <w:lang w:eastAsia="en-IE"/>
        </w:rPr>
        <w:t>th</w:t>
      </w:r>
      <w:r>
        <w:rPr>
          <w:rFonts w:ascii="Calibri" w:eastAsia="Times New Roman" w:hAnsi="Calibri" w:cs="Calibri"/>
          <w:color w:val="000000"/>
          <w:sz w:val="24"/>
          <w:szCs w:val="24"/>
          <w:lang w:eastAsia="en-IE"/>
        </w:rPr>
        <w:t xml:space="preserve">, the GAA’s </w:t>
      </w:r>
      <w:proofErr w:type="spellStart"/>
      <w:r>
        <w:rPr>
          <w:rFonts w:ascii="Calibri" w:eastAsia="Times New Roman" w:hAnsi="Calibri" w:cs="Calibri"/>
          <w:color w:val="000000"/>
          <w:sz w:val="24"/>
          <w:szCs w:val="24"/>
          <w:lang w:eastAsia="en-IE"/>
        </w:rPr>
        <w:t>Covid</w:t>
      </w:r>
      <w:proofErr w:type="spellEnd"/>
      <w:r>
        <w:rPr>
          <w:rFonts w:ascii="Calibri" w:eastAsia="Times New Roman" w:hAnsi="Calibri" w:cs="Calibri"/>
          <w:color w:val="000000"/>
          <w:sz w:val="24"/>
          <w:szCs w:val="24"/>
          <w:lang w:eastAsia="en-IE"/>
        </w:rPr>
        <w:t xml:space="preserve"> Advisory group has issued the following key updates for those involved in Gaeli</w:t>
      </w:r>
      <w:r w:rsidR="006851D2">
        <w:rPr>
          <w:rFonts w:ascii="Calibri" w:eastAsia="Times New Roman" w:hAnsi="Calibri" w:cs="Calibri"/>
          <w:color w:val="000000"/>
          <w:sz w:val="24"/>
          <w:szCs w:val="24"/>
          <w:lang w:eastAsia="en-IE"/>
        </w:rPr>
        <w:t>c</w:t>
      </w:r>
      <w:r>
        <w:rPr>
          <w:rFonts w:ascii="Calibri" w:eastAsia="Times New Roman" w:hAnsi="Calibri" w:cs="Calibri"/>
          <w:color w:val="000000"/>
          <w:sz w:val="24"/>
          <w:szCs w:val="24"/>
          <w:lang w:eastAsia="en-IE"/>
        </w:rPr>
        <w:t xml:space="preserve"> Games</w:t>
      </w:r>
      <w:r w:rsidR="006851D2">
        <w:rPr>
          <w:rFonts w:ascii="Calibri" w:eastAsia="Times New Roman" w:hAnsi="Calibri" w:cs="Calibri"/>
          <w:color w:val="000000"/>
          <w:sz w:val="24"/>
          <w:szCs w:val="24"/>
          <w:lang w:eastAsia="en-IE"/>
        </w:rPr>
        <w:t xml:space="preserve"> in the 26 Counties</w:t>
      </w:r>
      <w:r>
        <w:rPr>
          <w:rFonts w:ascii="Calibri" w:eastAsia="Times New Roman" w:hAnsi="Calibri" w:cs="Calibri"/>
          <w:color w:val="000000"/>
          <w:sz w:val="24"/>
          <w:szCs w:val="24"/>
          <w:lang w:eastAsia="en-IE"/>
        </w:rPr>
        <w:t>:</w:t>
      </w:r>
    </w:p>
    <w:p w14:paraId="4345FD9A" w14:textId="77777777" w:rsidR="006769E8" w:rsidRDefault="006769E8" w:rsidP="0002323F">
      <w:pPr>
        <w:shd w:val="clear" w:color="auto" w:fill="FFFFFF"/>
        <w:spacing w:after="0" w:line="240" w:lineRule="auto"/>
        <w:textAlignment w:val="baseline"/>
        <w:rPr>
          <w:rFonts w:ascii="Calibri" w:eastAsia="Times New Roman" w:hAnsi="Calibri" w:cs="Calibri"/>
          <w:color w:val="000000"/>
          <w:sz w:val="24"/>
          <w:szCs w:val="24"/>
          <w:lang w:eastAsia="en-IE"/>
        </w:rPr>
      </w:pPr>
    </w:p>
    <w:p w14:paraId="7E0260A6" w14:textId="689F97C0" w:rsidR="006769E8" w:rsidRPr="006769E8" w:rsidRDefault="006769E8" w:rsidP="006769E8">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b/>
          <w:bCs/>
          <w:color w:val="000000"/>
          <w:sz w:val="24"/>
          <w:szCs w:val="24"/>
          <w:lang w:eastAsia="en-IE"/>
        </w:rPr>
        <w:t>Use of Indoor Team Facilities</w:t>
      </w:r>
    </w:p>
    <w:p w14:paraId="29F40CB0" w14:textId="6784DAE9" w:rsidR="006769E8" w:rsidRPr="006769E8" w:rsidRDefault="006769E8"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sidRPr="006769E8">
        <w:rPr>
          <w:rFonts w:ascii="Calibri" w:eastAsia="Times New Roman" w:hAnsi="Calibri" w:cs="Calibri"/>
          <w:color w:val="000000"/>
          <w:sz w:val="24"/>
          <w:szCs w:val="24"/>
          <w:lang w:eastAsia="en-IE"/>
        </w:rPr>
        <w:t>Dressing rooms, showers, gyms or indoor training facilities should remain closed for club activities, or for teams participating in 2</w:t>
      </w:r>
      <w:r w:rsidRPr="006769E8">
        <w:rPr>
          <w:rFonts w:ascii="Calibri" w:eastAsia="Times New Roman" w:hAnsi="Calibri" w:cs="Calibri"/>
          <w:color w:val="000000"/>
          <w:sz w:val="24"/>
          <w:szCs w:val="24"/>
          <w:vertAlign w:val="superscript"/>
          <w:lang w:eastAsia="en-IE"/>
        </w:rPr>
        <w:t>nd</w:t>
      </w:r>
      <w:r w:rsidRPr="006769E8">
        <w:rPr>
          <w:rFonts w:ascii="Calibri" w:eastAsia="Times New Roman" w:hAnsi="Calibri" w:cs="Calibri"/>
          <w:color w:val="000000"/>
          <w:sz w:val="24"/>
          <w:szCs w:val="24"/>
          <w:lang w:eastAsia="en-IE"/>
        </w:rPr>
        <w:t xml:space="preserve"> </w:t>
      </w:r>
      <w:r w:rsidR="00DB0FD2" w:rsidRPr="006769E8">
        <w:rPr>
          <w:rFonts w:ascii="Calibri" w:eastAsia="Times New Roman" w:hAnsi="Calibri" w:cs="Calibri"/>
          <w:color w:val="000000"/>
          <w:sz w:val="24"/>
          <w:szCs w:val="24"/>
          <w:lang w:eastAsia="en-IE"/>
        </w:rPr>
        <w:t xml:space="preserve">schools </w:t>
      </w:r>
      <w:r w:rsidRPr="006769E8">
        <w:rPr>
          <w:rFonts w:ascii="Calibri" w:eastAsia="Times New Roman" w:hAnsi="Calibri" w:cs="Calibri"/>
          <w:color w:val="000000"/>
          <w:sz w:val="24"/>
          <w:szCs w:val="24"/>
          <w:lang w:eastAsia="en-IE"/>
        </w:rPr>
        <w:t>or 3</w:t>
      </w:r>
      <w:r w:rsidRPr="006769E8">
        <w:rPr>
          <w:rFonts w:ascii="Calibri" w:eastAsia="Times New Roman" w:hAnsi="Calibri" w:cs="Calibri"/>
          <w:color w:val="000000"/>
          <w:sz w:val="24"/>
          <w:szCs w:val="24"/>
          <w:vertAlign w:val="superscript"/>
          <w:lang w:eastAsia="en-IE"/>
        </w:rPr>
        <w:t>rd</w:t>
      </w:r>
      <w:r w:rsidRPr="006769E8">
        <w:rPr>
          <w:rFonts w:ascii="Calibri" w:eastAsia="Times New Roman" w:hAnsi="Calibri" w:cs="Calibri"/>
          <w:color w:val="000000"/>
          <w:sz w:val="24"/>
          <w:szCs w:val="24"/>
          <w:lang w:eastAsia="en-IE"/>
        </w:rPr>
        <w:t xml:space="preserve"> level competitions. </w:t>
      </w:r>
      <w:r w:rsidR="004C2864">
        <w:rPr>
          <w:rFonts w:ascii="Calibri" w:eastAsia="Times New Roman" w:hAnsi="Calibri" w:cs="Calibri"/>
          <w:color w:val="000000"/>
          <w:sz w:val="24"/>
          <w:szCs w:val="24"/>
          <w:lang w:eastAsia="en-IE"/>
        </w:rPr>
        <w:t xml:space="preserve">This position will be reviewed in early October when further advice will issue. </w:t>
      </w:r>
    </w:p>
    <w:p w14:paraId="5718817D" w14:textId="77777777" w:rsidR="006769E8" w:rsidRPr="006769E8" w:rsidRDefault="006769E8"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4D8D8F92" w14:textId="17B0A8E0" w:rsidR="006769E8" w:rsidRDefault="006769E8"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Inter county activity has been classified as an exemption to the normal restrictive provisions by the Government. Therefore the use of such </w:t>
      </w:r>
      <w:r w:rsidRPr="006769E8">
        <w:rPr>
          <w:rFonts w:ascii="Calibri" w:eastAsia="Times New Roman" w:hAnsi="Calibri" w:cs="Calibri"/>
          <w:color w:val="000000"/>
          <w:sz w:val="24"/>
          <w:szCs w:val="24"/>
          <w:lang w:eastAsia="en-IE"/>
        </w:rPr>
        <w:t xml:space="preserve">facilities currently is for </w:t>
      </w:r>
      <w:r w:rsidRPr="006769E8">
        <w:rPr>
          <w:rFonts w:ascii="Calibri" w:eastAsia="Times New Roman" w:hAnsi="Calibri" w:cs="Calibri"/>
          <w:b/>
          <w:bCs/>
          <w:color w:val="000000"/>
          <w:sz w:val="24"/>
          <w:szCs w:val="24"/>
          <w:u w:val="single"/>
          <w:lang w:eastAsia="en-IE"/>
        </w:rPr>
        <w:t>Inter County Teams only</w:t>
      </w:r>
      <w:r w:rsidRPr="006769E8">
        <w:rPr>
          <w:rFonts w:ascii="Calibri" w:eastAsia="Times New Roman" w:hAnsi="Calibri" w:cs="Calibri"/>
          <w:color w:val="000000"/>
          <w:sz w:val="24"/>
          <w:szCs w:val="24"/>
          <w:lang w:eastAsia="en-IE"/>
        </w:rPr>
        <w:t xml:space="preserve"> (Senior, U20, Minor)</w:t>
      </w:r>
      <w:r>
        <w:rPr>
          <w:rFonts w:ascii="Calibri" w:eastAsia="Times New Roman" w:hAnsi="Calibri" w:cs="Calibri"/>
          <w:color w:val="000000"/>
          <w:sz w:val="24"/>
          <w:szCs w:val="24"/>
          <w:lang w:eastAsia="en-IE"/>
        </w:rPr>
        <w:t xml:space="preserve"> and should be </w:t>
      </w:r>
      <w:r w:rsidR="00244312">
        <w:rPr>
          <w:rFonts w:ascii="Calibri" w:eastAsia="Times New Roman" w:hAnsi="Calibri" w:cs="Calibri"/>
          <w:color w:val="000000"/>
          <w:sz w:val="24"/>
          <w:szCs w:val="24"/>
          <w:lang w:eastAsia="en-IE"/>
        </w:rPr>
        <w:t>carried out</w:t>
      </w:r>
      <w:r>
        <w:rPr>
          <w:rFonts w:ascii="Calibri" w:eastAsia="Times New Roman" w:hAnsi="Calibri" w:cs="Calibri"/>
          <w:color w:val="000000"/>
          <w:sz w:val="24"/>
          <w:szCs w:val="24"/>
          <w:lang w:eastAsia="en-IE"/>
        </w:rPr>
        <w:t xml:space="preserve"> in accordance with the Return to Training and Play for Inter County Teams advice document</w:t>
      </w:r>
      <w:r w:rsidR="00244312">
        <w:rPr>
          <w:rFonts w:ascii="Calibri" w:eastAsia="Times New Roman" w:hAnsi="Calibri" w:cs="Calibri"/>
          <w:color w:val="000000"/>
          <w:sz w:val="24"/>
          <w:szCs w:val="24"/>
          <w:lang w:eastAsia="en-IE"/>
        </w:rPr>
        <w:t xml:space="preserve"> issued over the weekend</w:t>
      </w:r>
      <w:r>
        <w:rPr>
          <w:rFonts w:ascii="Calibri" w:eastAsia="Times New Roman" w:hAnsi="Calibri" w:cs="Calibri"/>
          <w:color w:val="000000"/>
          <w:sz w:val="24"/>
          <w:szCs w:val="24"/>
          <w:lang w:eastAsia="en-IE"/>
        </w:rPr>
        <w:t xml:space="preserve">. </w:t>
      </w:r>
    </w:p>
    <w:p w14:paraId="6F4B4894" w14:textId="362C403D" w:rsidR="004C2864" w:rsidRDefault="004C2864"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5AA94258" w14:textId="5EBDF78E" w:rsidR="004C2864" w:rsidRDefault="004C2864"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Inter County players may use their relevant Club Gym once following the advice in the Inter County Return to Training and Play document. </w:t>
      </w:r>
    </w:p>
    <w:p w14:paraId="714A01CB" w14:textId="3F33AF06" w:rsidR="006769E8" w:rsidRDefault="006769E8"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0030C461" w14:textId="55D96A5D" w:rsidR="003978E4" w:rsidRPr="006769E8" w:rsidRDefault="006769E8" w:rsidP="006769E8">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b/>
          <w:bCs/>
          <w:color w:val="000000"/>
          <w:sz w:val="24"/>
          <w:szCs w:val="24"/>
          <w:lang w:eastAsia="en-IE"/>
        </w:rPr>
        <w:t xml:space="preserve">Club Training </w:t>
      </w:r>
    </w:p>
    <w:p w14:paraId="2A19D7DF" w14:textId="77777777" w:rsidR="006851D2" w:rsidRDefault="006851D2"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If a County is classified as being at </w:t>
      </w:r>
      <w:r w:rsidRPr="00244312">
        <w:rPr>
          <w:rFonts w:ascii="Calibri" w:eastAsia="Times New Roman" w:hAnsi="Calibri" w:cs="Calibri"/>
          <w:b/>
          <w:bCs/>
          <w:color w:val="000000"/>
          <w:sz w:val="24"/>
          <w:szCs w:val="24"/>
          <w:lang w:eastAsia="en-IE"/>
        </w:rPr>
        <w:t>Level 1</w:t>
      </w:r>
      <w:r>
        <w:rPr>
          <w:rFonts w:ascii="Calibri" w:eastAsia="Times New Roman" w:hAnsi="Calibri" w:cs="Calibri"/>
          <w:color w:val="000000"/>
          <w:sz w:val="24"/>
          <w:szCs w:val="24"/>
          <w:lang w:eastAsia="en-IE"/>
        </w:rPr>
        <w:t xml:space="preserve">, training on a </w:t>
      </w:r>
      <w:proofErr w:type="spellStart"/>
      <w:r>
        <w:rPr>
          <w:rFonts w:ascii="Calibri" w:eastAsia="Times New Roman" w:hAnsi="Calibri" w:cs="Calibri"/>
          <w:color w:val="000000"/>
          <w:sz w:val="24"/>
          <w:szCs w:val="24"/>
          <w:lang w:eastAsia="en-IE"/>
        </w:rPr>
        <w:t>contact</w:t>
      </w:r>
      <w:proofErr w:type="spellEnd"/>
      <w:r>
        <w:rPr>
          <w:rFonts w:ascii="Calibri" w:eastAsia="Times New Roman" w:hAnsi="Calibri" w:cs="Calibri"/>
          <w:color w:val="000000"/>
          <w:sz w:val="24"/>
          <w:szCs w:val="24"/>
          <w:lang w:eastAsia="en-IE"/>
        </w:rPr>
        <w:t xml:space="preserve"> basis can take place as normal at all levels, but with the control measures as per the GAA’s Return to Play Document in place (i.e. Health Questionnaires etc) </w:t>
      </w:r>
    </w:p>
    <w:p w14:paraId="61B79B48" w14:textId="77777777" w:rsidR="006851D2" w:rsidRDefault="006851D2"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5699ADC8" w14:textId="05EA3BA1" w:rsidR="00244312" w:rsidRDefault="006769E8"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All Counties are currently considered to be at </w:t>
      </w:r>
      <w:r w:rsidRPr="00244312">
        <w:rPr>
          <w:rFonts w:ascii="Calibri" w:eastAsia="Times New Roman" w:hAnsi="Calibri" w:cs="Calibri"/>
          <w:b/>
          <w:bCs/>
          <w:color w:val="000000"/>
          <w:sz w:val="24"/>
          <w:szCs w:val="24"/>
          <w:lang w:eastAsia="en-IE"/>
        </w:rPr>
        <w:t>Level 2</w:t>
      </w:r>
      <w:r w:rsidR="006851D2">
        <w:rPr>
          <w:rFonts w:ascii="Calibri" w:eastAsia="Times New Roman" w:hAnsi="Calibri" w:cs="Calibri"/>
          <w:color w:val="000000"/>
          <w:sz w:val="24"/>
          <w:szCs w:val="24"/>
          <w:lang w:eastAsia="en-IE"/>
        </w:rPr>
        <w:t xml:space="preserve"> in the Government Classifications. This means teams can train outdoors</w:t>
      </w:r>
      <w:r w:rsidR="00244312">
        <w:rPr>
          <w:rFonts w:ascii="Calibri" w:eastAsia="Times New Roman" w:hAnsi="Calibri" w:cs="Calibri"/>
          <w:color w:val="000000"/>
          <w:sz w:val="24"/>
          <w:szCs w:val="24"/>
          <w:lang w:eastAsia="en-IE"/>
        </w:rPr>
        <w:t xml:space="preserve"> on a </w:t>
      </w:r>
      <w:proofErr w:type="spellStart"/>
      <w:r w:rsidR="00244312">
        <w:rPr>
          <w:rFonts w:ascii="Calibri" w:eastAsia="Times New Roman" w:hAnsi="Calibri" w:cs="Calibri"/>
          <w:color w:val="000000"/>
          <w:sz w:val="24"/>
          <w:szCs w:val="24"/>
          <w:lang w:eastAsia="en-IE"/>
        </w:rPr>
        <w:t>contact</w:t>
      </w:r>
      <w:proofErr w:type="spellEnd"/>
      <w:r w:rsidR="00244312">
        <w:rPr>
          <w:rFonts w:ascii="Calibri" w:eastAsia="Times New Roman" w:hAnsi="Calibri" w:cs="Calibri"/>
          <w:color w:val="000000"/>
          <w:sz w:val="24"/>
          <w:szCs w:val="24"/>
          <w:lang w:eastAsia="en-IE"/>
        </w:rPr>
        <w:t xml:space="preserve"> basis</w:t>
      </w:r>
      <w:r w:rsidR="006851D2">
        <w:rPr>
          <w:rFonts w:ascii="Calibri" w:eastAsia="Times New Roman" w:hAnsi="Calibri" w:cs="Calibri"/>
          <w:color w:val="000000"/>
          <w:sz w:val="24"/>
          <w:szCs w:val="24"/>
          <w:lang w:eastAsia="en-IE"/>
        </w:rPr>
        <w:t xml:space="preserve"> in pods of</w:t>
      </w:r>
      <w:r w:rsidR="00244312">
        <w:rPr>
          <w:rFonts w:ascii="Calibri" w:eastAsia="Times New Roman" w:hAnsi="Calibri" w:cs="Calibri"/>
          <w:color w:val="000000"/>
          <w:sz w:val="24"/>
          <w:szCs w:val="24"/>
          <w:lang w:eastAsia="en-IE"/>
        </w:rPr>
        <w:t xml:space="preserve"> up to</w:t>
      </w:r>
      <w:r w:rsidR="006851D2">
        <w:rPr>
          <w:rFonts w:ascii="Calibri" w:eastAsia="Times New Roman" w:hAnsi="Calibri" w:cs="Calibri"/>
          <w:color w:val="000000"/>
          <w:sz w:val="24"/>
          <w:szCs w:val="24"/>
          <w:lang w:eastAsia="en-IE"/>
        </w:rPr>
        <w:t xml:space="preserve"> 15 (underage). </w:t>
      </w:r>
    </w:p>
    <w:p w14:paraId="5ACD4DD3" w14:textId="77777777" w:rsidR="00244312" w:rsidRDefault="00244312"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10D251C6" w14:textId="60ACA89C" w:rsidR="006769E8" w:rsidRDefault="006851D2"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Adult club teams can train as normal. </w:t>
      </w:r>
    </w:p>
    <w:p w14:paraId="3C7E0905" w14:textId="4A2CCD59" w:rsidR="006851D2" w:rsidRDefault="006851D2"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33CEA294" w14:textId="0920D67E" w:rsidR="006851D2" w:rsidRDefault="006851D2"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If a county moves to </w:t>
      </w:r>
      <w:r w:rsidRPr="00244312">
        <w:rPr>
          <w:rFonts w:ascii="Calibri" w:eastAsia="Times New Roman" w:hAnsi="Calibri" w:cs="Calibri"/>
          <w:b/>
          <w:bCs/>
          <w:color w:val="000000"/>
          <w:sz w:val="24"/>
          <w:szCs w:val="24"/>
          <w:lang w:eastAsia="en-IE"/>
        </w:rPr>
        <w:t>Level 3</w:t>
      </w:r>
      <w:r>
        <w:rPr>
          <w:rFonts w:ascii="Calibri" w:eastAsia="Times New Roman" w:hAnsi="Calibri" w:cs="Calibri"/>
          <w:color w:val="000000"/>
          <w:sz w:val="24"/>
          <w:szCs w:val="24"/>
          <w:lang w:eastAsia="en-IE"/>
        </w:rPr>
        <w:t xml:space="preserve">, underage training must be on a non-contact basis in pods of up to 15. Adult teams can continue to train as normal </w:t>
      </w:r>
    </w:p>
    <w:p w14:paraId="4BD1575F" w14:textId="3911B450" w:rsidR="006851D2" w:rsidRDefault="006851D2"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773F264B" w14:textId="63C77E23" w:rsidR="006851D2" w:rsidRDefault="006851D2"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If a county moves to </w:t>
      </w:r>
      <w:r w:rsidRPr="00E6471E">
        <w:rPr>
          <w:rFonts w:ascii="Calibri" w:eastAsia="Times New Roman" w:hAnsi="Calibri" w:cs="Calibri"/>
          <w:b/>
          <w:bCs/>
          <w:color w:val="000000"/>
          <w:sz w:val="24"/>
          <w:szCs w:val="24"/>
          <w:lang w:eastAsia="en-IE"/>
        </w:rPr>
        <w:t>level 4</w:t>
      </w:r>
      <w:r>
        <w:rPr>
          <w:rFonts w:ascii="Calibri" w:eastAsia="Times New Roman" w:hAnsi="Calibri" w:cs="Calibri"/>
          <w:color w:val="000000"/>
          <w:sz w:val="24"/>
          <w:szCs w:val="24"/>
          <w:lang w:eastAsia="en-IE"/>
        </w:rPr>
        <w:t xml:space="preserve"> all outdoor training</w:t>
      </w:r>
      <w:r w:rsidR="00E6471E">
        <w:rPr>
          <w:rFonts w:ascii="Calibri" w:eastAsia="Times New Roman" w:hAnsi="Calibri" w:cs="Calibri"/>
          <w:color w:val="000000"/>
          <w:sz w:val="24"/>
          <w:szCs w:val="24"/>
          <w:lang w:eastAsia="en-IE"/>
        </w:rPr>
        <w:t>, both adult and underage,</w:t>
      </w:r>
      <w:r>
        <w:rPr>
          <w:rFonts w:ascii="Calibri" w:eastAsia="Times New Roman" w:hAnsi="Calibri" w:cs="Calibri"/>
          <w:color w:val="000000"/>
          <w:sz w:val="24"/>
          <w:szCs w:val="24"/>
          <w:lang w:eastAsia="en-IE"/>
        </w:rPr>
        <w:t xml:space="preserve"> must be on a non-contact basis</w:t>
      </w:r>
    </w:p>
    <w:p w14:paraId="770C6EAE" w14:textId="32FF0884" w:rsidR="006851D2" w:rsidRDefault="006851D2"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7CF67ACE" w14:textId="0EFBE17A" w:rsidR="006851D2" w:rsidRDefault="006851D2"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A </w:t>
      </w:r>
      <w:r w:rsidRPr="00E6471E">
        <w:rPr>
          <w:rFonts w:ascii="Calibri" w:eastAsia="Times New Roman" w:hAnsi="Calibri" w:cs="Calibri"/>
          <w:b/>
          <w:bCs/>
          <w:color w:val="000000"/>
          <w:sz w:val="24"/>
          <w:szCs w:val="24"/>
          <w:lang w:eastAsia="en-IE"/>
        </w:rPr>
        <w:t>level 5</w:t>
      </w:r>
      <w:r>
        <w:rPr>
          <w:rFonts w:ascii="Calibri" w:eastAsia="Times New Roman" w:hAnsi="Calibri" w:cs="Calibri"/>
          <w:color w:val="000000"/>
          <w:sz w:val="24"/>
          <w:szCs w:val="24"/>
          <w:lang w:eastAsia="en-IE"/>
        </w:rPr>
        <w:t xml:space="preserve"> classification means no organised outdoor gatherings (collective training) can take place. </w:t>
      </w:r>
    </w:p>
    <w:p w14:paraId="281DD192" w14:textId="77777777" w:rsidR="006851D2" w:rsidRPr="006769E8" w:rsidRDefault="006851D2" w:rsidP="006769E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4716C00F" w14:textId="79E03F3D" w:rsidR="006851D2" w:rsidRPr="006851D2" w:rsidRDefault="006851D2" w:rsidP="006851D2">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IE"/>
        </w:rPr>
      </w:pPr>
      <w:r w:rsidRPr="006851D2">
        <w:rPr>
          <w:rFonts w:ascii="Calibri" w:eastAsia="Times New Roman" w:hAnsi="Calibri" w:cs="Calibri"/>
          <w:b/>
          <w:bCs/>
          <w:color w:val="000000"/>
          <w:sz w:val="24"/>
          <w:szCs w:val="24"/>
          <w:lang w:eastAsia="en-IE"/>
        </w:rPr>
        <w:t>Attendances</w:t>
      </w:r>
    </w:p>
    <w:p w14:paraId="040FFA96" w14:textId="2E0DAAE9" w:rsidR="001F3035" w:rsidRDefault="001F3035" w:rsidP="006851D2">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There are no Counties currently classified as </w:t>
      </w:r>
      <w:r>
        <w:rPr>
          <w:rFonts w:ascii="Calibri" w:eastAsia="Times New Roman" w:hAnsi="Calibri" w:cs="Calibri"/>
          <w:b/>
          <w:bCs/>
          <w:color w:val="000000"/>
          <w:sz w:val="24"/>
          <w:szCs w:val="24"/>
          <w:lang w:eastAsia="en-IE"/>
        </w:rPr>
        <w:t xml:space="preserve">Level 1. </w:t>
      </w:r>
      <w:r>
        <w:rPr>
          <w:rFonts w:ascii="Calibri" w:eastAsia="Times New Roman" w:hAnsi="Calibri" w:cs="Calibri"/>
          <w:color w:val="000000"/>
          <w:sz w:val="24"/>
          <w:szCs w:val="24"/>
          <w:lang w:eastAsia="en-IE"/>
        </w:rPr>
        <w:t>If a County moves to this classification, up</w:t>
      </w:r>
      <w:r w:rsidRPr="006851D2">
        <w:rPr>
          <w:rFonts w:ascii="Calibri" w:eastAsia="Times New Roman" w:hAnsi="Calibri" w:cs="Calibri"/>
          <w:color w:val="000000"/>
          <w:sz w:val="24"/>
          <w:szCs w:val="24"/>
          <w:lang w:eastAsia="en-IE"/>
        </w:rPr>
        <w:t xml:space="preserve"> to </w:t>
      </w:r>
      <w:r>
        <w:rPr>
          <w:rFonts w:ascii="Calibri" w:eastAsia="Times New Roman" w:hAnsi="Calibri" w:cs="Calibri"/>
          <w:color w:val="000000"/>
          <w:sz w:val="24"/>
          <w:szCs w:val="24"/>
          <w:lang w:eastAsia="en-IE"/>
        </w:rPr>
        <w:t>2</w:t>
      </w:r>
      <w:r w:rsidRPr="006851D2">
        <w:rPr>
          <w:rFonts w:ascii="Calibri" w:eastAsia="Times New Roman" w:hAnsi="Calibri" w:cs="Calibri"/>
          <w:color w:val="000000"/>
          <w:sz w:val="24"/>
          <w:szCs w:val="24"/>
          <w:lang w:eastAsia="en-IE"/>
        </w:rPr>
        <w:t>00 spectators</w:t>
      </w:r>
      <w:r>
        <w:rPr>
          <w:rFonts w:ascii="Calibri" w:eastAsia="Times New Roman" w:hAnsi="Calibri" w:cs="Calibri"/>
          <w:color w:val="000000"/>
          <w:sz w:val="24"/>
          <w:szCs w:val="24"/>
          <w:lang w:eastAsia="en-IE"/>
        </w:rPr>
        <w:t xml:space="preserve"> can attend in</w:t>
      </w:r>
      <w:r w:rsidRPr="006851D2">
        <w:rPr>
          <w:rFonts w:ascii="Calibri" w:eastAsia="Times New Roman" w:hAnsi="Calibri" w:cs="Calibri"/>
          <w:color w:val="000000"/>
          <w:sz w:val="24"/>
          <w:szCs w:val="24"/>
          <w:lang w:eastAsia="en-IE"/>
        </w:rPr>
        <w:t xml:space="preserve"> grounds with an accredited capacity of less than 5,000</w:t>
      </w:r>
      <w:r>
        <w:rPr>
          <w:rFonts w:ascii="Calibri" w:eastAsia="Times New Roman" w:hAnsi="Calibri" w:cs="Calibri"/>
          <w:color w:val="000000"/>
          <w:sz w:val="24"/>
          <w:szCs w:val="24"/>
          <w:lang w:eastAsia="en-IE"/>
        </w:rPr>
        <w:t xml:space="preserve"> and up to 500 </w:t>
      </w:r>
      <w:r w:rsidRPr="006851D2">
        <w:rPr>
          <w:rFonts w:ascii="Calibri" w:eastAsia="Times New Roman" w:hAnsi="Calibri" w:cs="Calibri"/>
          <w:color w:val="000000"/>
          <w:sz w:val="24"/>
          <w:szCs w:val="24"/>
          <w:lang w:eastAsia="en-IE"/>
        </w:rPr>
        <w:t xml:space="preserve">for </w:t>
      </w:r>
      <w:r>
        <w:rPr>
          <w:rFonts w:ascii="Calibri" w:eastAsia="Times New Roman" w:hAnsi="Calibri" w:cs="Calibri"/>
          <w:color w:val="000000"/>
          <w:sz w:val="24"/>
          <w:szCs w:val="24"/>
          <w:lang w:eastAsia="en-IE"/>
        </w:rPr>
        <w:t>grounds</w:t>
      </w:r>
      <w:r w:rsidRPr="006851D2">
        <w:rPr>
          <w:rFonts w:ascii="Calibri" w:eastAsia="Times New Roman" w:hAnsi="Calibri" w:cs="Calibri"/>
          <w:color w:val="000000"/>
          <w:sz w:val="24"/>
          <w:szCs w:val="24"/>
          <w:lang w:eastAsia="en-IE"/>
        </w:rPr>
        <w:t xml:space="preserve"> with a minimum accredited capacity of 5,000</w:t>
      </w:r>
    </w:p>
    <w:p w14:paraId="31A22052" w14:textId="77777777" w:rsidR="001F3035" w:rsidRDefault="001F3035" w:rsidP="006851D2">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47CF619A" w14:textId="723EE317" w:rsidR="006851D2" w:rsidRDefault="006851D2" w:rsidP="006851D2">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lastRenderedPageBreak/>
        <w:t xml:space="preserve">All Counties are currently classified as </w:t>
      </w:r>
      <w:r w:rsidRPr="001F3035">
        <w:rPr>
          <w:rFonts w:ascii="Calibri" w:eastAsia="Times New Roman" w:hAnsi="Calibri" w:cs="Calibri"/>
          <w:b/>
          <w:bCs/>
          <w:color w:val="000000"/>
          <w:sz w:val="24"/>
          <w:szCs w:val="24"/>
          <w:lang w:eastAsia="en-IE"/>
        </w:rPr>
        <w:t>Level 2</w:t>
      </w:r>
      <w:r>
        <w:rPr>
          <w:rFonts w:ascii="Calibri" w:eastAsia="Times New Roman" w:hAnsi="Calibri" w:cs="Calibri"/>
          <w:color w:val="000000"/>
          <w:sz w:val="24"/>
          <w:szCs w:val="24"/>
          <w:lang w:eastAsia="en-IE"/>
        </w:rPr>
        <w:t>. This means up</w:t>
      </w:r>
      <w:r w:rsidRPr="006851D2">
        <w:rPr>
          <w:rFonts w:ascii="Calibri" w:eastAsia="Times New Roman" w:hAnsi="Calibri" w:cs="Calibri"/>
          <w:color w:val="000000"/>
          <w:sz w:val="24"/>
          <w:szCs w:val="24"/>
          <w:lang w:eastAsia="en-IE"/>
        </w:rPr>
        <w:t xml:space="preserve"> to 100 spectators</w:t>
      </w:r>
      <w:r>
        <w:rPr>
          <w:rFonts w:ascii="Calibri" w:eastAsia="Times New Roman" w:hAnsi="Calibri" w:cs="Calibri"/>
          <w:color w:val="000000"/>
          <w:sz w:val="24"/>
          <w:szCs w:val="24"/>
          <w:lang w:eastAsia="en-IE"/>
        </w:rPr>
        <w:t xml:space="preserve"> can attend in</w:t>
      </w:r>
      <w:r w:rsidRPr="006851D2">
        <w:rPr>
          <w:rFonts w:ascii="Calibri" w:eastAsia="Times New Roman" w:hAnsi="Calibri" w:cs="Calibri"/>
          <w:color w:val="000000"/>
          <w:sz w:val="24"/>
          <w:szCs w:val="24"/>
          <w:lang w:eastAsia="en-IE"/>
        </w:rPr>
        <w:t xml:space="preserve"> grounds with an accredited capacity of less than 5,000</w:t>
      </w:r>
      <w:r>
        <w:rPr>
          <w:rFonts w:ascii="Calibri" w:eastAsia="Times New Roman" w:hAnsi="Calibri" w:cs="Calibri"/>
          <w:color w:val="000000"/>
          <w:sz w:val="24"/>
          <w:szCs w:val="24"/>
          <w:lang w:eastAsia="en-IE"/>
        </w:rPr>
        <w:t xml:space="preserve"> and up </w:t>
      </w:r>
      <w:r w:rsidRPr="006851D2">
        <w:rPr>
          <w:rFonts w:ascii="Calibri" w:eastAsia="Times New Roman" w:hAnsi="Calibri" w:cs="Calibri"/>
          <w:color w:val="000000"/>
          <w:sz w:val="24"/>
          <w:szCs w:val="24"/>
          <w:lang w:eastAsia="en-IE"/>
        </w:rPr>
        <w:t xml:space="preserve">to 200 for </w:t>
      </w:r>
      <w:r>
        <w:rPr>
          <w:rFonts w:ascii="Calibri" w:eastAsia="Times New Roman" w:hAnsi="Calibri" w:cs="Calibri"/>
          <w:color w:val="000000"/>
          <w:sz w:val="24"/>
          <w:szCs w:val="24"/>
          <w:lang w:eastAsia="en-IE"/>
        </w:rPr>
        <w:t>grounds</w:t>
      </w:r>
      <w:r w:rsidRPr="006851D2">
        <w:rPr>
          <w:rFonts w:ascii="Calibri" w:eastAsia="Times New Roman" w:hAnsi="Calibri" w:cs="Calibri"/>
          <w:color w:val="000000"/>
          <w:sz w:val="24"/>
          <w:szCs w:val="24"/>
          <w:lang w:eastAsia="en-IE"/>
        </w:rPr>
        <w:t xml:space="preserve"> with a minimum accredited capacity of 5,000 (note this does not apply to games taking place in Dublin at the moment</w:t>
      </w:r>
      <w:r>
        <w:rPr>
          <w:rFonts w:ascii="Calibri" w:eastAsia="Times New Roman" w:hAnsi="Calibri" w:cs="Calibri"/>
          <w:color w:val="000000"/>
          <w:sz w:val="24"/>
          <w:szCs w:val="24"/>
          <w:lang w:eastAsia="en-IE"/>
        </w:rPr>
        <w:t xml:space="preserve"> where only 100 spectators are allowed to attend, irrespective of ground capacity</w:t>
      </w:r>
      <w:r w:rsidRPr="006851D2">
        <w:rPr>
          <w:rFonts w:ascii="Calibri" w:eastAsia="Times New Roman" w:hAnsi="Calibri" w:cs="Calibri"/>
          <w:color w:val="000000"/>
          <w:sz w:val="24"/>
          <w:szCs w:val="24"/>
          <w:lang w:eastAsia="en-IE"/>
        </w:rPr>
        <w:t xml:space="preserve">). </w:t>
      </w:r>
    </w:p>
    <w:p w14:paraId="5CDC0D29" w14:textId="00F1BB2F" w:rsidR="006851D2" w:rsidRDefault="006851D2" w:rsidP="006851D2">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4ED2D88A" w14:textId="71797229" w:rsidR="006851D2" w:rsidRDefault="006851D2" w:rsidP="006851D2">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The figures quoted </w:t>
      </w:r>
      <w:r w:rsidR="00E6471E">
        <w:rPr>
          <w:rFonts w:ascii="Calibri" w:eastAsia="Times New Roman" w:hAnsi="Calibri" w:cs="Calibri"/>
          <w:color w:val="000000"/>
          <w:sz w:val="24"/>
          <w:szCs w:val="24"/>
          <w:lang w:eastAsia="en-IE"/>
        </w:rPr>
        <w:t>above are</w:t>
      </w:r>
      <w:r w:rsidRPr="006851D2">
        <w:rPr>
          <w:rFonts w:ascii="Calibri" w:eastAsia="Times New Roman" w:hAnsi="Calibri" w:cs="Calibri"/>
          <w:color w:val="000000"/>
          <w:sz w:val="24"/>
          <w:szCs w:val="24"/>
          <w:lang w:eastAsia="en-IE"/>
        </w:rPr>
        <w:t xml:space="preserve"> </w:t>
      </w:r>
      <w:r w:rsidRPr="00E6471E">
        <w:rPr>
          <w:rFonts w:ascii="Calibri" w:eastAsia="Times New Roman" w:hAnsi="Calibri" w:cs="Calibri"/>
          <w:color w:val="000000"/>
          <w:sz w:val="24"/>
          <w:szCs w:val="24"/>
          <w:u w:val="single"/>
          <w:lang w:eastAsia="en-IE"/>
        </w:rPr>
        <w:t>in addition</w:t>
      </w:r>
      <w:r w:rsidRPr="006851D2">
        <w:rPr>
          <w:rFonts w:ascii="Calibri" w:eastAsia="Times New Roman" w:hAnsi="Calibri" w:cs="Calibri"/>
          <w:color w:val="000000"/>
          <w:sz w:val="24"/>
          <w:szCs w:val="24"/>
          <w:lang w:eastAsia="en-IE"/>
        </w:rPr>
        <w:t xml:space="preserve"> to players/match officials/stewards</w:t>
      </w:r>
      <w:r>
        <w:rPr>
          <w:rFonts w:ascii="Calibri" w:eastAsia="Times New Roman" w:hAnsi="Calibri" w:cs="Calibri"/>
          <w:color w:val="000000"/>
          <w:sz w:val="24"/>
          <w:szCs w:val="24"/>
          <w:lang w:eastAsia="en-IE"/>
        </w:rPr>
        <w:t xml:space="preserve">. </w:t>
      </w:r>
    </w:p>
    <w:p w14:paraId="3A4CCAD6" w14:textId="2F0E4EEE" w:rsidR="006851D2" w:rsidRDefault="006851D2" w:rsidP="006851D2">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52F6DC79" w14:textId="6AB44201" w:rsidR="006851D2" w:rsidRDefault="006851D2" w:rsidP="006851D2">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Where attendances are permitted</w:t>
      </w:r>
      <w:r w:rsidR="001F3035">
        <w:rPr>
          <w:rFonts w:ascii="Calibri" w:eastAsia="Times New Roman" w:hAnsi="Calibri" w:cs="Calibri"/>
          <w:color w:val="000000"/>
          <w:sz w:val="24"/>
          <w:szCs w:val="24"/>
          <w:lang w:eastAsia="en-IE"/>
        </w:rPr>
        <w:t xml:space="preserve"> for club games</w:t>
      </w:r>
      <w:r>
        <w:rPr>
          <w:rFonts w:ascii="Calibri" w:eastAsia="Times New Roman" w:hAnsi="Calibri" w:cs="Calibri"/>
          <w:color w:val="000000"/>
          <w:sz w:val="24"/>
          <w:szCs w:val="24"/>
          <w:lang w:eastAsia="en-IE"/>
        </w:rPr>
        <w:t xml:space="preserve">, the previously issued provisions on a parent/guardian being allowed attend at underage games should be factored into the final figure (i.e. </w:t>
      </w:r>
      <w:r w:rsidR="001F3035">
        <w:rPr>
          <w:rFonts w:ascii="Calibri" w:eastAsia="Times New Roman" w:hAnsi="Calibri" w:cs="Calibri"/>
          <w:color w:val="000000"/>
          <w:sz w:val="24"/>
          <w:szCs w:val="24"/>
          <w:lang w:eastAsia="en-IE"/>
        </w:rPr>
        <w:t xml:space="preserve">parents/guardians should be included in the final 100 or 200 figure). </w:t>
      </w:r>
    </w:p>
    <w:p w14:paraId="205512B5" w14:textId="77777777" w:rsidR="001F3035" w:rsidRDefault="001F3035" w:rsidP="006851D2">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79D6DB3E" w14:textId="669B66B7" w:rsidR="001F3035" w:rsidRDefault="001F3035" w:rsidP="001F3035">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If a county moves to a </w:t>
      </w:r>
      <w:r w:rsidRPr="001F3035">
        <w:rPr>
          <w:rFonts w:ascii="Calibri" w:eastAsia="Times New Roman" w:hAnsi="Calibri" w:cs="Calibri"/>
          <w:b/>
          <w:bCs/>
          <w:color w:val="000000"/>
          <w:sz w:val="24"/>
          <w:szCs w:val="24"/>
          <w:lang w:eastAsia="en-IE"/>
        </w:rPr>
        <w:t xml:space="preserve">Level 3 </w:t>
      </w:r>
      <w:r>
        <w:rPr>
          <w:rFonts w:ascii="Calibri" w:eastAsia="Times New Roman" w:hAnsi="Calibri" w:cs="Calibri"/>
          <w:color w:val="000000"/>
          <w:sz w:val="24"/>
          <w:szCs w:val="24"/>
          <w:lang w:eastAsia="en-IE"/>
        </w:rPr>
        <w:t>classification, n</w:t>
      </w:r>
      <w:r w:rsidRPr="006851D2">
        <w:rPr>
          <w:rFonts w:ascii="Calibri" w:eastAsia="Times New Roman" w:hAnsi="Calibri" w:cs="Calibri"/>
          <w:color w:val="000000"/>
          <w:sz w:val="24"/>
          <w:szCs w:val="24"/>
          <w:lang w:eastAsia="en-IE"/>
        </w:rPr>
        <w:t xml:space="preserve">o spectators </w:t>
      </w:r>
      <w:r>
        <w:rPr>
          <w:rFonts w:ascii="Calibri" w:eastAsia="Times New Roman" w:hAnsi="Calibri" w:cs="Calibri"/>
          <w:color w:val="000000"/>
          <w:sz w:val="24"/>
          <w:szCs w:val="24"/>
          <w:lang w:eastAsia="en-IE"/>
        </w:rPr>
        <w:t xml:space="preserve">are permitted, </w:t>
      </w:r>
      <w:r w:rsidRPr="006851D2">
        <w:rPr>
          <w:rFonts w:ascii="Calibri" w:eastAsia="Times New Roman" w:hAnsi="Calibri" w:cs="Calibri"/>
          <w:color w:val="000000"/>
          <w:sz w:val="24"/>
          <w:szCs w:val="24"/>
          <w:lang w:eastAsia="en-IE"/>
        </w:rPr>
        <w:t xml:space="preserve">but </w:t>
      </w:r>
      <w:r w:rsidRPr="001F3035">
        <w:rPr>
          <w:rFonts w:ascii="Calibri" w:eastAsia="Times New Roman" w:hAnsi="Calibri" w:cs="Calibri"/>
          <w:color w:val="000000"/>
          <w:sz w:val="24"/>
          <w:szCs w:val="24"/>
          <w:u w:val="single"/>
          <w:lang w:eastAsia="en-IE"/>
        </w:rPr>
        <w:t>adult</w:t>
      </w:r>
      <w:r w:rsidRPr="006851D2">
        <w:rPr>
          <w:rFonts w:ascii="Calibri" w:eastAsia="Times New Roman" w:hAnsi="Calibri" w:cs="Calibri"/>
          <w:color w:val="000000"/>
          <w:sz w:val="24"/>
          <w:szCs w:val="24"/>
          <w:lang w:eastAsia="en-IE"/>
        </w:rPr>
        <w:t xml:space="preserve"> club and county matches can continue to take place behind closed doors</w:t>
      </w:r>
      <w:r>
        <w:rPr>
          <w:rFonts w:ascii="Calibri" w:eastAsia="Times New Roman" w:hAnsi="Calibri" w:cs="Calibri"/>
          <w:color w:val="000000"/>
          <w:sz w:val="24"/>
          <w:szCs w:val="24"/>
          <w:lang w:eastAsia="en-IE"/>
        </w:rPr>
        <w:t>. Underage games cannot take place (U-18 or below)</w:t>
      </w:r>
    </w:p>
    <w:p w14:paraId="36E8311F" w14:textId="04B13853" w:rsidR="001F3035" w:rsidRDefault="001F3035" w:rsidP="001F3035">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1DCA7543" w14:textId="0881CD54" w:rsidR="001F3035" w:rsidRDefault="001F3035" w:rsidP="001F3035">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At </w:t>
      </w:r>
      <w:r>
        <w:rPr>
          <w:rFonts w:ascii="Calibri" w:eastAsia="Times New Roman" w:hAnsi="Calibri" w:cs="Calibri"/>
          <w:b/>
          <w:bCs/>
          <w:color w:val="000000"/>
          <w:sz w:val="24"/>
          <w:szCs w:val="24"/>
          <w:lang w:eastAsia="en-IE"/>
        </w:rPr>
        <w:t xml:space="preserve">Level 4 </w:t>
      </w:r>
      <w:r>
        <w:rPr>
          <w:rFonts w:ascii="Calibri" w:eastAsia="Times New Roman" w:hAnsi="Calibri" w:cs="Calibri"/>
          <w:color w:val="000000"/>
          <w:sz w:val="24"/>
          <w:szCs w:val="24"/>
          <w:lang w:eastAsia="en-IE"/>
        </w:rPr>
        <w:t xml:space="preserve">only intercounty games can take place. </w:t>
      </w:r>
    </w:p>
    <w:p w14:paraId="76AEC0D1" w14:textId="2927FFB3" w:rsidR="001F3035" w:rsidRDefault="001F3035" w:rsidP="001F3035">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7E892D8C" w14:textId="36F05FA2" w:rsidR="001F3035" w:rsidRPr="001F3035" w:rsidRDefault="001F3035" w:rsidP="001F3035">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At </w:t>
      </w:r>
      <w:r>
        <w:rPr>
          <w:rFonts w:ascii="Calibri" w:eastAsia="Times New Roman" w:hAnsi="Calibri" w:cs="Calibri"/>
          <w:b/>
          <w:bCs/>
          <w:color w:val="000000"/>
          <w:sz w:val="24"/>
          <w:szCs w:val="24"/>
          <w:lang w:eastAsia="en-IE"/>
        </w:rPr>
        <w:t xml:space="preserve">Level 5 </w:t>
      </w:r>
      <w:r>
        <w:rPr>
          <w:rFonts w:ascii="Calibri" w:eastAsia="Times New Roman" w:hAnsi="Calibri" w:cs="Calibri"/>
          <w:color w:val="000000"/>
          <w:sz w:val="24"/>
          <w:szCs w:val="24"/>
          <w:lang w:eastAsia="en-IE"/>
        </w:rPr>
        <w:t xml:space="preserve">no games at all are permitted. </w:t>
      </w:r>
    </w:p>
    <w:p w14:paraId="44D0827C" w14:textId="7E040BC4" w:rsidR="00BD61FD" w:rsidRDefault="00BD61FD" w:rsidP="0002323F">
      <w:pPr>
        <w:shd w:val="clear" w:color="auto" w:fill="FFFFFF"/>
        <w:spacing w:after="0" w:line="240" w:lineRule="auto"/>
        <w:textAlignment w:val="baseline"/>
        <w:rPr>
          <w:rFonts w:ascii="Calibri" w:eastAsia="Times New Roman" w:hAnsi="Calibri" w:cs="Calibri"/>
          <w:b/>
          <w:bCs/>
          <w:color w:val="000000"/>
          <w:sz w:val="24"/>
          <w:szCs w:val="24"/>
          <w:lang w:eastAsia="en-IE"/>
        </w:rPr>
      </w:pPr>
    </w:p>
    <w:p w14:paraId="7C446B5D" w14:textId="034266AA" w:rsidR="00F0650D" w:rsidRPr="00F0650D" w:rsidRDefault="00F0650D" w:rsidP="00F0650D">
      <w:pPr>
        <w:shd w:val="clear" w:color="auto" w:fill="FFFFFF"/>
        <w:spacing w:after="0" w:line="240" w:lineRule="auto"/>
        <w:ind w:left="720"/>
        <w:textAlignment w:val="baseline"/>
        <w:rPr>
          <w:rFonts w:ascii="Calibri" w:eastAsia="Times New Roman" w:hAnsi="Calibri" w:cs="Calibri"/>
          <w:color w:val="000000"/>
          <w:sz w:val="24"/>
          <w:szCs w:val="24"/>
          <w:lang w:eastAsia="en-IE"/>
        </w:rPr>
      </w:pPr>
      <w:r w:rsidRPr="00F0650D">
        <w:rPr>
          <w:rFonts w:ascii="Calibri" w:eastAsia="Times New Roman" w:hAnsi="Calibri" w:cs="Calibri"/>
          <w:color w:val="000000"/>
          <w:sz w:val="24"/>
          <w:szCs w:val="24"/>
          <w:lang w:eastAsia="en-IE"/>
        </w:rPr>
        <w:t xml:space="preserve">While it is not obligatory, Spectators at GAA games are encouraged to wear face masks where possible. </w:t>
      </w:r>
    </w:p>
    <w:p w14:paraId="69582CBD" w14:textId="77777777" w:rsidR="00E6471E" w:rsidRDefault="00E6471E" w:rsidP="0002323F">
      <w:pPr>
        <w:shd w:val="clear" w:color="auto" w:fill="FFFFFF"/>
        <w:spacing w:after="0" w:line="240" w:lineRule="auto"/>
        <w:textAlignment w:val="baseline"/>
        <w:rPr>
          <w:rFonts w:ascii="Calibri" w:eastAsia="Times New Roman" w:hAnsi="Calibri" w:cs="Calibri"/>
          <w:b/>
          <w:bCs/>
          <w:color w:val="000000"/>
          <w:sz w:val="24"/>
          <w:szCs w:val="24"/>
          <w:lang w:eastAsia="en-IE"/>
        </w:rPr>
      </w:pPr>
    </w:p>
    <w:p w14:paraId="5D208C29" w14:textId="44ADFA81" w:rsidR="00F41DD2" w:rsidRPr="00F41DD2" w:rsidRDefault="00F41DD2" w:rsidP="001F3035">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b/>
          <w:bCs/>
          <w:color w:val="000000"/>
          <w:sz w:val="24"/>
          <w:szCs w:val="24"/>
          <w:lang w:eastAsia="en-IE"/>
        </w:rPr>
        <w:t xml:space="preserve">Challenge Games </w:t>
      </w:r>
    </w:p>
    <w:p w14:paraId="616FF922" w14:textId="2F1B49AA" w:rsidR="00F41DD2" w:rsidRDefault="00F41DD2" w:rsidP="00F41DD2">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sidRPr="00C915BF">
        <w:rPr>
          <w:rFonts w:ascii="Calibri" w:eastAsia="Times New Roman" w:hAnsi="Calibri" w:cs="Calibri"/>
          <w:color w:val="000000"/>
          <w:sz w:val="24"/>
          <w:szCs w:val="24"/>
          <w:lang w:eastAsia="en-IE"/>
        </w:rPr>
        <w:t xml:space="preserve">Challenge games </w:t>
      </w:r>
      <w:r w:rsidR="00C915BF" w:rsidRPr="00C915BF">
        <w:rPr>
          <w:rFonts w:ascii="Calibri" w:eastAsia="Times New Roman" w:hAnsi="Calibri" w:cs="Calibri"/>
          <w:color w:val="000000"/>
          <w:sz w:val="24"/>
          <w:szCs w:val="24"/>
          <w:lang w:eastAsia="en-IE"/>
        </w:rPr>
        <w:t>at club level</w:t>
      </w:r>
      <w:r w:rsidRPr="00C915BF">
        <w:rPr>
          <w:rFonts w:ascii="Calibri" w:eastAsia="Times New Roman" w:hAnsi="Calibri" w:cs="Calibri"/>
          <w:color w:val="000000"/>
          <w:sz w:val="24"/>
          <w:szCs w:val="24"/>
          <w:lang w:eastAsia="en-IE"/>
        </w:rPr>
        <w:t xml:space="preserve"> are permitted in Level 1 and Level 2 Counties only. </w:t>
      </w:r>
    </w:p>
    <w:p w14:paraId="44E5CA96" w14:textId="3E99AF70" w:rsidR="00C915BF" w:rsidRDefault="00C915BF" w:rsidP="00F41DD2">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28EC3873" w14:textId="106000DC" w:rsidR="00C915BF" w:rsidRDefault="00C915BF" w:rsidP="00F41DD2">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Club Challenge games in Level 3 Counties are not permitted – neither are clubs from Level 3 Counties</w:t>
      </w:r>
      <w:r w:rsidR="00E83313">
        <w:rPr>
          <w:rFonts w:ascii="Calibri" w:eastAsia="Times New Roman" w:hAnsi="Calibri" w:cs="Calibri"/>
          <w:color w:val="000000"/>
          <w:sz w:val="24"/>
          <w:szCs w:val="24"/>
          <w:lang w:eastAsia="en-IE"/>
        </w:rPr>
        <w:t xml:space="preserve"> (or Level 2 with additional restrictions)</w:t>
      </w:r>
      <w:r>
        <w:rPr>
          <w:rFonts w:ascii="Calibri" w:eastAsia="Times New Roman" w:hAnsi="Calibri" w:cs="Calibri"/>
          <w:color w:val="000000"/>
          <w:sz w:val="24"/>
          <w:szCs w:val="24"/>
          <w:lang w:eastAsia="en-IE"/>
        </w:rPr>
        <w:t xml:space="preserve"> permitted to travel outside the County to play a challenge game. </w:t>
      </w:r>
    </w:p>
    <w:p w14:paraId="4BD1B0F6" w14:textId="467EAEC6" w:rsidR="00C915BF" w:rsidRDefault="00C915BF" w:rsidP="00F41DD2">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25BECB31" w14:textId="5B1D72EC" w:rsidR="00C915BF" w:rsidRDefault="00C915BF" w:rsidP="00C915BF">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Inter County Challenge games may take place in Level 3 or 4 Counties and inter county teams from such Counties may travel to other Counties to play a Challenge game (as per the Government Exemption for Inter County Teams)</w:t>
      </w:r>
    </w:p>
    <w:p w14:paraId="13CEB475" w14:textId="77777777" w:rsidR="00E6471E" w:rsidRDefault="00E6471E" w:rsidP="00C915BF">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21FE4D1C" w14:textId="77777777" w:rsidR="00C915BF" w:rsidRPr="00C915BF" w:rsidRDefault="00C915BF" w:rsidP="00C915BF">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1702AEAF" w14:textId="7DDB322B" w:rsidR="0002323F" w:rsidRDefault="0002323F" w:rsidP="001F3035">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IE"/>
        </w:rPr>
      </w:pPr>
      <w:r w:rsidRPr="001F3035">
        <w:rPr>
          <w:rFonts w:ascii="Calibri" w:eastAsia="Times New Roman" w:hAnsi="Calibri" w:cs="Calibri"/>
          <w:b/>
          <w:bCs/>
          <w:color w:val="000000"/>
          <w:sz w:val="24"/>
          <w:szCs w:val="24"/>
          <w:lang w:eastAsia="en-IE"/>
        </w:rPr>
        <w:t>Committee Meetings</w:t>
      </w:r>
      <w:r w:rsidRPr="001F3035">
        <w:rPr>
          <w:rFonts w:ascii="Calibri" w:eastAsia="Times New Roman" w:hAnsi="Calibri" w:cs="Calibri"/>
          <w:color w:val="000000"/>
          <w:sz w:val="24"/>
          <w:szCs w:val="24"/>
          <w:lang w:eastAsia="en-IE"/>
        </w:rPr>
        <w:t xml:space="preserve"> </w:t>
      </w:r>
      <w:r w:rsidR="001F3035">
        <w:rPr>
          <w:rFonts w:ascii="Calibri" w:eastAsia="Times New Roman" w:hAnsi="Calibri" w:cs="Calibri"/>
          <w:color w:val="000000"/>
          <w:sz w:val="24"/>
          <w:szCs w:val="24"/>
          <w:lang w:eastAsia="en-IE"/>
        </w:rPr>
        <w:t>–</w:t>
      </w:r>
      <w:r w:rsidRPr="001F3035">
        <w:rPr>
          <w:rFonts w:ascii="Calibri" w:eastAsia="Times New Roman" w:hAnsi="Calibri" w:cs="Calibri"/>
          <w:color w:val="000000"/>
          <w:sz w:val="24"/>
          <w:szCs w:val="24"/>
          <w:lang w:eastAsia="en-IE"/>
        </w:rPr>
        <w:t xml:space="preserve"> </w:t>
      </w:r>
      <w:r w:rsidR="001F3035">
        <w:rPr>
          <w:rFonts w:ascii="Calibri" w:eastAsia="Times New Roman" w:hAnsi="Calibri" w:cs="Calibri"/>
          <w:color w:val="000000"/>
          <w:sz w:val="24"/>
          <w:szCs w:val="24"/>
          <w:lang w:eastAsia="en-IE"/>
        </w:rPr>
        <w:t>Committee meetings c</w:t>
      </w:r>
      <w:r w:rsidRPr="001F3035">
        <w:rPr>
          <w:rFonts w:ascii="Calibri" w:eastAsia="Times New Roman" w:hAnsi="Calibri" w:cs="Calibri"/>
          <w:color w:val="000000"/>
          <w:sz w:val="24"/>
          <w:szCs w:val="24"/>
          <w:lang w:eastAsia="en-IE"/>
        </w:rPr>
        <w:t>an only be held in Controlled Environments with a named event organiser</w:t>
      </w:r>
      <w:r w:rsidR="00F41DD2">
        <w:rPr>
          <w:rFonts w:ascii="Calibri" w:eastAsia="Times New Roman" w:hAnsi="Calibri" w:cs="Calibri"/>
          <w:color w:val="000000"/>
          <w:sz w:val="24"/>
          <w:szCs w:val="24"/>
          <w:lang w:eastAsia="en-IE"/>
        </w:rPr>
        <w:t xml:space="preserve">. </w:t>
      </w:r>
    </w:p>
    <w:p w14:paraId="622949A2" w14:textId="77777777" w:rsidR="00F41DD2" w:rsidRPr="001F3035" w:rsidRDefault="00F41DD2" w:rsidP="00F41DD2">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14CE6EF4" w14:textId="77777777" w:rsidR="001F3035" w:rsidRPr="0002323F" w:rsidRDefault="0002323F" w:rsidP="001F3035">
      <w:pPr>
        <w:shd w:val="clear" w:color="auto" w:fill="FFFFFF"/>
        <w:spacing w:after="0" w:line="240" w:lineRule="auto"/>
        <w:ind w:left="720"/>
        <w:textAlignment w:val="baseline"/>
        <w:rPr>
          <w:rFonts w:ascii="Calibri" w:eastAsia="Times New Roman" w:hAnsi="Calibri" w:cs="Calibri"/>
          <w:color w:val="000000"/>
          <w:sz w:val="24"/>
          <w:szCs w:val="24"/>
          <w:lang w:eastAsia="en-IE"/>
        </w:rPr>
      </w:pPr>
      <w:r w:rsidRPr="001F3035">
        <w:rPr>
          <w:rFonts w:ascii="Calibri" w:eastAsia="Times New Roman" w:hAnsi="Calibri" w:cs="Calibri"/>
          <w:b/>
          <w:bCs/>
          <w:color w:val="000000"/>
          <w:sz w:val="24"/>
          <w:szCs w:val="24"/>
          <w:bdr w:val="none" w:sz="0" w:space="0" w:color="auto" w:frame="1"/>
          <w:lang w:eastAsia="en-IE"/>
        </w:rPr>
        <w:t>Level 2</w:t>
      </w:r>
      <w:r w:rsidRPr="0002323F">
        <w:rPr>
          <w:rFonts w:ascii="Calibri" w:eastAsia="Times New Roman" w:hAnsi="Calibri" w:cs="Calibri"/>
          <w:color w:val="000000"/>
          <w:sz w:val="24"/>
          <w:szCs w:val="24"/>
          <w:bdr w:val="none" w:sz="0" w:space="0" w:color="auto" w:frame="1"/>
          <w:lang w:eastAsia="en-IE"/>
        </w:rPr>
        <w:t xml:space="preserve"> - </w:t>
      </w:r>
      <w:r w:rsidR="001F3035" w:rsidRPr="0002323F">
        <w:rPr>
          <w:rFonts w:ascii="Calibri" w:eastAsia="Times New Roman" w:hAnsi="Calibri" w:cs="Calibri"/>
          <w:color w:val="000000"/>
          <w:sz w:val="24"/>
          <w:szCs w:val="24"/>
          <w:lang w:eastAsia="en-IE"/>
        </w:rPr>
        <w:t xml:space="preserve">GAA </w:t>
      </w:r>
      <w:proofErr w:type="spellStart"/>
      <w:r w:rsidR="001F3035" w:rsidRPr="0002323F">
        <w:rPr>
          <w:rFonts w:ascii="Calibri" w:eastAsia="Times New Roman" w:hAnsi="Calibri" w:cs="Calibri"/>
          <w:color w:val="000000"/>
          <w:sz w:val="24"/>
          <w:szCs w:val="24"/>
          <w:lang w:eastAsia="en-IE"/>
        </w:rPr>
        <w:t>Covid</w:t>
      </w:r>
      <w:proofErr w:type="spellEnd"/>
      <w:r w:rsidR="001F3035" w:rsidRPr="0002323F">
        <w:rPr>
          <w:rFonts w:ascii="Calibri" w:eastAsia="Times New Roman" w:hAnsi="Calibri" w:cs="Calibri"/>
          <w:color w:val="000000"/>
          <w:sz w:val="24"/>
          <w:szCs w:val="24"/>
          <w:lang w:eastAsia="en-IE"/>
        </w:rPr>
        <w:t xml:space="preserve"> Advisory group are recommending that on a Risk minimisation basis the only indoor meetings that should be held in Level 2 Counties are:</w:t>
      </w:r>
    </w:p>
    <w:p w14:paraId="4E833972" w14:textId="77777777" w:rsidR="001F3035" w:rsidRPr="0002323F" w:rsidRDefault="001F3035" w:rsidP="001F3035">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en-IE"/>
        </w:rPr>
      </w:pPr>
      <w:r w:rsidRPr="0002323F">
        <w:rPr>
          <w:rFonts w:ascii="Calibri" w:eastAsia="Times New Roman" w:hAnsi="Calibri" w:cs="Calibri"/>
          <w:color w:val="000000"/>
          <w:sz w:val="24"/>
          <w:szCs w:val="24"/>
          <w:lang w:eastAsia="en-IE"/>
        </w:rPr>
        <w:t>Disciplinary Meetings (max of 14 personnel) </w:t>
      </w:r>
    </w:p>
    <w:p w14:paraId="1B3F9ABD" w14:textId="77777777" w:rsidR="001F3035" w:rsidRPr="0002323F" w:rsidRDefault="001F3035" w:rsidP="001F3035">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lang w:eastAsia="en-IE"/>
        </w:rPr>
      </w:pPr>
      <w:r w:rsidRPr="0002323F">
        <w:rPr>
          <w:rFonts w:ascii="Calibri" w:eastAsia="Times New Roman" w:hAnsi="Calibri" w:cs="Calibri"/>
          <w:color w:val="000000"/>
          <w:sz w:val="24"/>
          <w:szCs w:val="24"/>
          <w:lang w:eastAsia="en-IE"/>
        </w:rPr>
        <w:t>Club Executive meetings </w:t>
      </w:r>
      <w:r w:rsidRPr="0002323F">
        <w:rPr>
          <w:rFonts w:ascii="Calibri" w:eastAsia="Times New Roman" w:hAnsi="Calibri" w:cs="Calibri"/>
          <w:color w:val="000000"/>
          <w:sz w:val="24"/>
          <w:szCs w:val="24"/>
          <w:bdr w:val="none" w:sz="0" w:space="0" w:color="auto" w:frame="1"/>
          <w:shd w:val="clear" w:color="auto" w:fill="FFFFFF"/>
          <w:lang w:eastAsia="en-IE"/>
        </w:rPr>
        <w:t>(max of 14 personnel) </w:t>
      </w:r>
    </w:p>
    <w:p w14:paraId="722013B5" w14:textId="77777777" w:rsidR="001F3035" w:rsidRPr="0002323F" w:rsidRDefault="001F3035" w:rsidP="001F3035">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lang w:eastAsia="en-IE"/>
        </w:rPr>
      </w:pPr>
      <w:r w:rsidRPr="0002323F">
        <w:rPr>
          <w:rFonts w:ascii="Calibri" w:eastAsia="Times New Roman" w:hAnsi="Calibri" w:cs="Calibri"/>
          <w:color w:val="000000"/>
          <w:sz w:val="24"/>
          <w:szCs w:val="24"/>
          <w:lang w:eastAsia="en-IE"/>
        </w:rPr>
        <w:t>County Management meetings </w:t>
      </w:r>
      <w:r w:rsidRPr="0002323F">
        <w:rPr>
          <w:rFonts w:ascii="Calibri" w:eastAsia="Times New Roman" w:hAnsi="Calibri" w:cs="Calibri"/>
          <w:color w:val="000000"/>
          <w:sz w:val="24"/>
          <w:szCs w:val="24"/>
          <w:bdr w:val="none" w:sz="0" w:space="0" w:color="auto" w:frame="1"/>
          <w:shd w:val="clear" w:color="auto" w:fill="FFFFFF"/>
          <w:lang w:eastAsia="en-IE"/>
        </w:rPr>
        <w:t>(max of 14 personnel) </w:t>
      </w:r>
    </w:p>
    <w:p w14:paraId="1F2AA1CA" w14:textId="23A1D562" w:rsidR="0002323F" w:rsidRPr="0002323F" w:rsidRDefault="001F3035" w:rsidP="00F41DD2">
      <w:pPr>
        <w:shd w:val="clear" w:color="auto" w:fill="FFFFFF"/>
        <w:spacing w:after="0" w:line="240" w:lineRule="auto"/>
        <w:ind w:left="720"/>
        <w:textAlignment w:val="baseline"/>
        <w:rPr>
          <w:rFonts w:ascii="Calibri" w:eastAsia="Times New Roman" w:hAnsi="Calibri" w:cs="Calibri"/>
          <w:color w:val="000000"/>
          <w:sz w:val="24"/>
          <w:szCs w:val="24"/>
          <w:lang w:eastAsia="en-IE"/>
        </w:rPr>
      </w:pPr>
      <w:r w:rsidRPr="0002323F">
        <w:rPr>
          <w:rFonts w:ascii="Calibri" w:eastAsia="Times New Roman" w:hAnsi="Calibri" w:cs="Calibri"/>
          <w:color w:val="000000"/>
          <w:sz w:val="24"/>
          <w:szCs w:val="24"/>
          <w:bdr w:val="none" w:sz="0" w:space="0" w:color="auto" w:frame="1"/>
          <w:shd w:val="clear" w:color="auto" w:fill="FFFFFF"/>
          <w:lang w:eastAsia="en-IE"/>
        </w:rPr>
        <w:lastRenderedPageBreak/>
        <w:t xml:space="preserve">No indoor meetings should be held in Counties at </w:t>
      </w:r>
      <w:r w:rsidRPr="00C915BF">
        <w:rPr>
          <w:rFonts w:ascii="Calibri" w:eastAsia="Times New Roman" w:hAnsi="Calibri" w:cs="Calibri"/>
          <w:b/>
          <w:bCs/>
          <w:color w:val="000000"/>
          <w:sz w:val="24"/>
          <w:szCs w:val="24"/>
          <w:bdr w:val="none" w:sz="0" w:space="0" w:color="auto" w:frame="1"/>
          <w:shd w:val="clear" w:color="auto" w:fill="FFFFFF"/>
          <w:lang w:eastAsia="en-IE"/>
        </w:rPr>
        <w:t>level 3 or above</w:t>
      </w:r>
      <w:r w:rsidRPr="0002323F">
        <w:rPr>
          <w:rFonts w:ascii="Calibri" w:eastAsia="Times New Roman" w:hAnsi="Calibri" w:cs="Calibri"/>
          <w:color w:val="000000"/>
          <w:sz w:val="24"/>
          <w:szCs w:val="24"/>
          <w:bdr w:val="none" w:sz="0" w:space="0" w:color="auto" w:frame="1"/>
          <w:shd w:val="clear" w:color="auto" w:fill="FFFFFF"/>
          <w:lang w:eastAsia="en-IE"/>
        </w:rPr>
        <w:t>. </w:t>
      </w:r>
      <w:r w:rsidR="00F41DD2">
        <w:rPr>
          <w:rFonts w:ascii="Calibri" w:eastAsia="Times New Roman" w:hAnsi="Calibri" w:cs="Calibri"/>
          <w:color w:val="000000"/>
          <w:sz w:val="24"/>
          <w:szCs w:val="24"/>
          <w:bdr w:val="none" w:sz="0" w:space="0" w:color="auto" w:frame="1"/>
          <w:shd w:val="clear" w:color="auto" w:fill="FFFFFF"/>
          <w:lang w:eastAsia="en-IE"/>
        </w:rPr>
        <w:t xml:space="preserve">Advice on meetings should a county achieve level 1 status will be provided as required. </w:t>
      </w:r>
    </w:p>
    <w:p w14:paraId="096B8136" w14:textId="7C48B979" w:rsidR="0002323F" w:rsidRDefault="0002323F" w:rsidP="0002323F">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IE"/>
        </w:rPr>
      </w:pPr>
    </w:p>
    <w:p w14:paraId="6EC79283" w14:textId="76B92EA4" w:rsidR="0002323F" w:rsidRDefault="0002323F" w:rsidP="00F41DD2">
      <w:pPr>
        <w:shd w:val="clear" w:color="auto" w:fill="FFFFFF"/>
        <w:spacing w:after="0" w:line="240" w:lineRule="auto"/>
        <w:ind w:left="720"/>
        <w:textAlignment w:val="baseline"/>
        <w:rPr>
          <w:rFonts w:ascii="Calibri" w:eastAsia="Times New Roman" w:hAnsi="Calibri" w:cs="Calibri"/>
          <w:color w:val="000000"/>
          <w:sz w:val="24"/>
          <w:szCs w:val="24"/>
          <w:bdr w:val="none" w:sz="0" w:space="0" w:color="auto" w:frame="1"/>
          <w:shd w:val="clear" w:color="auto" w:fill="FFFFFF"/>
          <w:lang w:eastAsia="en-IE"/>
        </w:rPr>
      </w:pPr>
      <w:bookmarkStart w:id="0" w:name="_Hlk51090288"/>
      <w:r>
        <w:rPr>
          <w:rFonts w:ascii="Calibri" w:eastAsia="Times New Roman" w:hAnsi="Calibri" w:cs="Calibri"/>
          <w:color w:val="000000"/>
          <w:sz w:val="24"/>
          <w:szCs w:val="24"/>
          <w:bdr w:val="none" w:sz="0" w:space="0" w:color="auto" w:frame="1"/>
          <w:shd w:val="clear" w:color="auto" w:fill="FFFFFF"/>
          <w:lang w:eastAsia="en-IE"/>
        </w:rPr>
        <w:t>All Meetings must follow the guidelines laid down by the GAA’s National Health and Safety Committee (</w:t>
      </w:r>
      <w:r w:rsidR="00F41DD2">
        <w:rPr>
          <w:rFonts w:ascii="Calibri" w:eastAsia="Times New Roman" w:hAnsi="Calibri" w:cs="Calibri"/>
          <w:color w:val="000000"/>
          <w:sz w:val="24"/>
          <w:szCs w:val="24"/>
          <w:bdr w:val="none" w:sz="0" w:space="0" w:color="auto" w:frame="1"/>
          <w:shd w:val="clear" w:color="auto" w:fill="FFFFFF"/>
          <w:lang w:eastAsia="en-IE"/>
        </w:rPr>
        <w:t>attached</w:t>
      </w:r>
      <w:r>
        <w:rPr>
          <w:rFonts w:ascii="Calibri" w:eastAsia="Times New Roman" w:hAnsi="Calibri" w:cs="Calibri"/>
          <w:color w:val="000000"/>
          <w:sz w:val="24"/>
          <w:szCs w:val="24"/>
          <w:bdr w:val="none" w:sz="0" w:space="0" w:color="auto" w:frame="1"/>
          <w:shd w:val="clear" w:color="auto" w:fill="FFFFFF"/>
          <w:lang w:eastAsia="en-IE"/>
        </w:rPr>
        <w:t>)</w:t>
      </w:r>
      <w:r w:rsidR="005F7FA6">
        <w:rPr>
          <w:rFonts w:ascii="Calibri" w:eastAsia="Times New Roman" w:hAnsi="Calibri" w:cs="Calibri"/>
          <w:color w:val="000000"/>
          <w:sz w:val="24"/>
          <w:szCs w:val="24"/>
          <w:bdr w:val="none" w:sz="0" w:space="0" w:color="auto" w:frame="1"/>
          <w:shd w:val="clear" w:color="auto" w:fill="FFFFFF"/>
          <w:lang w:eastAsia="en-IE"/>
        </w:rPr>
        <w:t xml:space="preserve"> and attendees should be asked to confirm they do not have any symptoms or a temperature in excess of 37.5c before attending. </w:t>
      </w:r>
    </w:p>
    <w:p w14:paraId="393F3D91" w14:textId="7845E1D4" w:rsidR="00E6471E" w:rsidRDefault="00E6471E" w:rsidP="00F41DD2">
      <w:pPr>
        <w:shd w:val="clear" w:color="auto" w:fill="FFFFFF"/>
        <w:spacing w:after="0" w:line="240" w:lineRule="auto"/>
        <w:ind w:left="720"/>
        <w:textAlignment w:val="baseline"/>
        <w:rPr>
          <w:rFonts w:ascii="Calibri" w:eastAsia="Times New Roman" w:hAnsi="Calibri" w:cs="Calibri"/>
          <w:color w:val="000000"/>
          <w:sz w:val="24"/>
          <w:szCs w:val="24"/>
          <w:bdr w:val="none" w:sz="0" w:space="0" w:color="auto" w:frame="1"/>
          <w:shd w:val="clear" w:color="auto" w:fill="FFFFFF"/>
          <w:lang w:eastAsia="en-IE"/>
        </w:rPr>
      </w:pPr>
    </w:p>
    <w:bookmarkEnd w:id="0"/>
    <w:p w14:paraId="3EF8A979" w14:textId="401DD06F" w:rsidR="0002323F" w:rsidRPr="00F41DD2" w:rsidRDefault="0002323F" w:rsidP="00F41DD2">
      <w:pPr>
        <w:pStyle w:val="ListParagraph"/>
        <w:numPr>
          <w:ilvl w:val="0"/>
          <w:numId w:val="3"/>
        </w:num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lang w:eastAsia="en-IE"/>
        </w:rPr>
      </w:pPr>
      <w:r w:rsidRPr="00F41DD2">
        <w:rPr>
          <w:rFonts w:ascii="Calibri" w:eastAsia="Times New Roman" w:hAnsi="Calibri" w:cs="Calibri"/>
          <w:b/>
          <w:bCs/>
          <w:color w:val="000000"/>
          <w:sz w:val="24"/>
          <w:szCs w:val="24"/>
          <w:bdr w:val="none" w:sz="0" w:space="0" w:color="auto" w:frame="1"/>
          <w:shd w:val="clear" w:color="auto" w:fill="FFFFFF"/>
          <w:lang w:eastAsia="en-IE"/>
        </w:rPr>
        <w:t xml:space="preserve">Officer Training </w:t>
      </w:r>
    </w:p>
    <w:p w14:paraId="3C722D1E" w14:textId="43192AB2" w:rsidR="00E94141" w:rsidRPr="0002323F" w:rsidRDefault="0002323F" w:rsidP="00F41DD2">
      <w:pPr>
        <w:ind w:left="360"/>
        <w:rPr>
          <w:rFonts w:ascii="Calibri" w:eastAsia="Times New Roman" w:hAnsi="Calibri" w:cs="Calibri"/>
          <w:color w:val="000000"/>
          <w:sz w:val="24"/>
          <w:szCs w:val="24"/>
          <w:bdr w:val="none" w:sz="0" w:space="0" w:color="auto" w:frame="1"/>
          <w:shd w:val="clear" w:color="auto" w:fill="FFFFFF"/>
          <w:lang w:eastAsia="en-IE"/>
        </w:rPr>
      </w:pPr>
      <w:r w:rsidRPr="0002323F">
        <w:rPr>
          <w:rFonts w:ascii="Calibri" w:eastAsia="Times New Roman" w:hAnsi="Calibri" w:cs="Calibri"/>
          <w:color w:val="000000"/>
          <w:sz w:val="24"/>
          <w:szCs w:val="24"/>
          <w:bdr w:val="none" w:sz="0" w:space="0" w:color="auto" w:frame="1"/>
          <w:shd w:val="clear" w:color="auto" w:fill="FFFFFF"/>
          <w:lang w:eastAsia="en-IE"/>
        </w:rPr>
        <w:t>These events are permitted by the GAA in Level 1 and 2 Counties</w:t>
      </w:r>
      <w:r>
        <w:rPr>
          <w:rFonts w:ascii="Calibri" w:eastAsia="Times New Roman" w:hAnsi="Calibri" w:cs="Calibri"/>
          <w:color w:val="000000"/>
          <w:sz w:val="24"/>
          <w:szCs w:val="24"/>
          <w:bdr w:val="none" w:sz="0" w:space="0" w:color="auto" w:frame="1"/>
          <w:shd w:val="clear" w:color="auto" w:fill="FFFFFF"/>
          <w:lang w:eastAsia="en-IE"/>
        </w:rPr>
        <w:t xml:space="preserve"> only – and are subject to </w:t>
      </w:r>
      <w:r w:rsidR="00237A70">
        <w:rPr>
          <w:rFonts w:ascii="Calibri" w:eastAsia="Times New Roman" w:hAnsi="Calibri" w:cs="Calibri"/>
          <w:color w:val="000000"/>
          <w:sz w:val="24"/>
          <w:szCs w:val="24"/>
          <w:bdr w:val="none" w:sz="0" w:space="0" w:color="auto" w:frame="1"/>
          <w:shd w:val="clear" w:color="auto" w:fill="FFFFFF"/>
          <w:lang w:eastAsia="en-IE"/>
        </w:rPr>
        <w:t xml:space="preserve">maximums of: </w:t>
      </w:r>
    </w:p>
    <w:p w14:paraId="5EF702DC" w14:textId="0D12CB93" w:rsidR="0002323F" w:rsidRDefault="0002323F" w:rsidP="0002323F">
      <w:pPr>
        <w:pStyle w:val="ListParagraph"/>
        <w:numPr>
          <w:ilvl w:val="0"/>
          <w:numId w:val="2"/>
        </w:numPr>
      </w:pPr>
      <w:r>
        <w:t>Level 1 – up to a maximum of 50 people</w:t>
      </w:r>
    </w:p>
    <w:p w14:paraId="25187D1A" w14:textId="1E0F0CB2" w:rsidR="0002323F" w:rsidRDefault="0002323F" w:rsidP="0002323F">
      <w:pPr>
        <w:pStyle w:val="ListParagraph"/>
        <w:numPr>
          <w:ilvl w:val="0"/>
          <w:numId w:val="2"/>
        </w:numPr>
      </w:pPr>
      <w:r>
        <w:t>Level 2 – up to a maximum of 20 people</w:t>
      </w:r>
    </w:p>
    <w:p w14:paraId="72B3B8FA" w14:textId="35B09A1E" w:rsidR="005F7FA6" w:rsidRDefault="0002323F" w:rsidP="00E6471E">
      <w:pPr>
        <w:shd w:val="clear" w:color="auto" w:fill="FFFFFF"/>
        <w:spacing w:after="0" w:line="240" w:lineRule="auto"/>
        <w:ind w:left="720"/>
        <w:textAlignment w:val="baseline"/>
        <w:rPr>
          <w:rFonts w:ascii="Calibri" w:eastAsia="Times New Roman" w:hAnsi="Calibri" w:cs="Calibri"/>
          <w:color w:val="000000"/>
          <w:sz w:val="24"/>
          <w:szCs w:val="24"/>
          <w:bdr w:val="none" w:sz="0" w:space="0" w:color="auto" w:frame="1"/>
          <w:shd w:val="clear" w:color="auto" w:fill="FFFFFF"/>
          <w:lang w:eastAsia="en-IE"/>
        </w:rPr>
      </w:pPr>
      <w:r>
        <w:t>All Training events must follow the guidelines laid down by the GAA’s National Health and Safety Committee</w:t>
      </w:r>
      <w:r w:rsidR="005F7FA6" w:rsidRPr="005F7FA6">
        <w:rPr>
          <w:rFonts w:ascii="Calibri" w:eastAsia="Times New Roman" w:hAnsi="Calibri" w:cs="Calibri"/>
          <w:color w:val="000000"/>
          <w:sz w:val="24"/>
          <w:szCs w:val="24"/>
          <w:bdr w:val="none" w:sz="0" w:space="0" w:color="auto" w:frame="1"/>
          <w:shd w:val="clear" w:color="auto" w:fill="FFFFFF"/>
          <w:lang w:eastAsia="en-IE"/>
        </w:rPr>
        <w:t xml:space="preserve"> </w:t>
      </w:r>
      <w:r w:rsidR="005F7FA6">
        <w:rPr>
          <w:rFonts w:ascii="Calibri" w:eastAsia="Times New Roman" w:hAnsi="Calibri" w:cs="Calibri"/>
          <w:color w:val="000000"/>
          <w:sz w:val="24"/>
          <w:szCs w:val="24"/>
          <w:bdr w:val="none" w:sz="0" w:space="0" w:color="auto" w:frame="1"/>
          <w:shd w:val="clear" w:color="auto" w:fill="FFFFFF"/>
          <w:lang w:eastAsia="en-IE"/>
        </w:rPr>
        <w:t xml:space="preserve">and attendees should be asked to confirm they do not have any symptoms or a temperature in excess of 37.5c before attending. </w:t>
      </w:r>
    </w:p>
    <w:p w14:paraId="531553F4" w14:textId="77777777" w:rsidR="004C2864" w:rsidRDefault="004C2864" w:rsidP="004C2864">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IE"/>
        </w:rPr>
      </w:pPr>
    </w:p>
    <w:p w14:paraId="7EBA8509" w14:textId="548EB509" w:rsidR="004C2864" w:rsidRDefault="004C2864" w:rsidP="004C2864">
      <w:pPr>
        <w:pStyle w:val="ListParagraph"/>
        <w:numPr>
          <w:ilvl w:val="0"/>
          <w:numId w:val="3"/>
        </w:num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lang w:eastAsia="en-IE"/>
        </w:rPr>
      </w:pPr>
      <w:r>
        <w:rPr>
          <w:rFonts w:ascii="Calibri" w:eastAsia="Times New Roman" w:hAnsi="Calibri" w:cs="Calibri"/>
          <w:b/>
          <w:bCs/>
          <w:color w:val="000000"/>
          <w:sz w:val="24"/>
          <w:szCs w:val="24"/>
          <w:bdr w:val="none" w:sz="0" w:space="0" w:color="auto" w:frame="1"/>
          <w:shd w:val="clear" w:color="auto" w:fill="FFFFFF"/>
          <w:lang w:eastAsia="en-IE"/>
        </w:rPr>
        <w:t>Club Bars</w:t>
      </w:r>
    </w:p>
    <w:p w14:paraId="01C40366" w14:textId="4E634751" w:rsidR="004C2864" w:rsidRDefault="004C2864" w:rsidP="004C2864">
      <w:pPr>
        <w:shd w:val="clear" w:color="auto" w:fill="FFFFFF"/>
        <w:spacing w:after="0" w:line="240" w:lineRule="auto"/>
        <w:ind w:left="360"/>
        <w:textAlignment w:val="baseline"/>
        <w:rPr>
          <w:rFonts w:ascii="Calibri" w:eastAsia="Times New Roman" w:hAnsi="Calibri" w:cs="Calibri"/>
          <w:color w:val="000000"/>
          <w:sz w:val="24"/>
          <w:szCs w:val="24"/>
          <w:bdr w:val="none" w:sz="0" w:space="0" w:color="auto" w:frame="1"/>
          <w:shd w:val="clear" w:color="auto" w:fill="FFFFFF"/>
          <w:lang w:eastAsia="en-IE"/>
        </w:rPr>
      </w:pPr>
      <w:r>
        <w:rPr>
          <w:rFonts w:ascii="Calibri" w:eastAsia="Times New Roman" w:hAnsi="Calibri" w:cs="Calibri"/>
          <w:color w:val="000000"/>
          <w:sz w:val="24"/>
          <w:szCs w:val="24"/>
          <w:bdr w:val="none" w:sz="0" w:space="0" w:color="auto" w:frame="1"/>
          <w:shd w:val="clear" w:color="auto" w:fill="FFFFFF"/>
          <w:lang w:eastAsia="en-IE"/>
        </w:rPr>
        <w:t xml:space="preserve">Club Bars – as with all other licensed premises in general society – are subject to the various restrictions and regulations in the Government’s Plan for Living with </w:t>
      </w:r>
      <w:proofErr w:type="spellStart"/>
      <w:r>
        <w:rPr>
          <w:rFonts w:ascii="Calibri" w:eastAsia="Times New Roman" w:hAnsi="Calibri" w:cs="Calibri"/>
          <w:color w:val="000000"/>
          <w:sz w:val="24"/>
          <w:szCs w:val="24"/>
          <w:bdr w:val="none" w:sz="0" w:space="0" w:color="auto" w:frame="1"/>
          <w:shd w:val="clear" w:color="auto" w:fill="FFFFFF"/>
          <w:lang w:eastAsia="en-IE"/>
        </w:rPr>
        <w:t>Covid</w:t>
      </w:r>
      <w:proofErr w:type="spellEnd"/>
      <w:r>
        <w:rPr>
          <w:rFonts w:ascii="Calibri" w:eastAsia="Times New Roman" w:hAnsi="Calibri" w:cs="Calibri"/>
          <w:color w:val="000000"/>
          <w:sz w:val="24"/>
          <w:szCs w:val="24"/>
          <w:bdr w:val="none" w:sz="0" w:space="0" w:color="auto" w:frame="1"/>
          <w:shd w:val="clear" w:color="auto" w:fill="FFFFFF"/>
          <w:lang w:eastAsia="en-IE"/>
        </w:rPr>
        <w:t xml:space="preserve"> 19 document. See www.gov.ie/covid19</w:t>
      </w:r>
    </w:p>
    <w:p w14:paraId="288DBA2C" w14:textId="77777777" w:rsidR="004C2864" w:rsidRPr="004C2864" w:rsidRDefault="004C2864" w:rsidP="004C2864">
      <w:pPr>
        <w:shd w:val="clear" w:color="auto" w:fill="FFFFFF"/>
        <w:spacing w:after="0" w:line="240" w:lineRule="auto"/>
        <w:ind w:left="360"/>
        <w:textAlignment w:val="baseline"/>
        <w:rPr>
          <w:rFonts w:ascii="Calibri" w:eastAsia="Times New Roman" w:hAnsi="Calibri" w:cs="Calibri"/>
          <w:color w:val="000000"/>
          <w:sz w:val="24"/>
          <w:szCs w:val="24"/>
          <w:bdr w:val="none" w:sz="0" w:space="0" w:color="auto" w:frame="1"/>
          <w:shd w:val="clear" w:color="auto" w:fill="FFFFFF"/>
          <w:lang w:eastAsia="en-IE"/>
        </w:rPr>
      </w:pPr>
    </w:p>
    <w:p w14:paraId="3065A5B6" w14:textId="29C82830" w:rsidR="004C2864" w:rsidRPr="00DB0FD2" w:rsidRDefault="004C2864" w:rsidP="004C2864">
      <w:pPr>
        <w:pStyle w:val="ListParagraph"/>
        <w:numPr>
          <w:ilvl w:val="0"/>
          <w:numId w:val="3"/>
        </w:numPr>
        <w:shd w:val="clear" w:color="auto" w:fill="FFFFFF"/>
        <w:spacing w:after="0" w:line="240" w:lineRule="auto"/>
        <w:textAlignment w:val="baseline"/>
        <w:rPr>
          <w:rFonts w:eastAsia="Times New Roman" w:cstheme="minorHAnsi"/>
          <w:b/>
          <w:bCs/>
          <w:color w:val="000000"/>
          <w:sz w:val="24"/>
          <w:szCs w:val="24"/>
          <w:bdr w:val="none" w:sz="0" w:space="0" w:color="auto" w:frame="1"/>
          <w:shd w:val="clear" w:color="auto" w:fill="FFFFFF"/>
          <w:lang w:eastAsia="en-IE"/>
        </w:rPr>
      </w:pPr>
      <w:r w:rsidRPr="00DB0FD2">
        <w:rPr>
          <w:rFonts w:eastAsia="Times New Roman" w:cstheme="minorHAnsi"/>
          <w:b/>
          <w:bCs/>
          <w:color w:val="000000"/>
          <w:sz w:val="24"/>
          <w:szCs w:val="24"/>
          <w:bdr w:val="none" w:sz="0" w:space="0" w:color="auto" w:frame="1"/>
          <w:shd w:val="clear" w:color="auto" w:fill="FFFFFF"/>
          <w:lang w:eastAsia="en-IE"/>
        </w:rPr>
        <w:t>Other Indoor Events on GAA Property</w:t>
      </w:r>
    </w:p>
    <w:p w14:paraId="213812B7" w14:textId="606F904D" w:rsidR="00AE55EB" w:rsidRPr="00DB0FD2" w:rsidRDefault="004C2864" w:rsidP="004C2864">
      <w:pPr>
        <w:ind w:left="360"/>
        <w:rPr>
          <w:rFonts w:cstheme="minorHAnsi"/>
          <w:sz w:val="24"/>
          <w:szCs w:val="24"/>
        </w:rPr>
      </w:pPr>
      <w:r w:rsidRPr="00DB0FD2">
        <w:rPr>
          <w:rFonts w:cstheme="minorHAnsi"/>
          <w:sz w:val="24"/>
          <w:szCs w:val="24"/>
        </w:rPr>
        <w:t xml:space="preserve">The Advisory Group is recommending that other indoor events – such as Bingo etc – on GAA property do not take place for the moment unless a County is classified as Level 1. </w:t>
      </w:r>
    </w:p>
    <w:p w14:paraId="32FFBD07" w14:textId="68D57C34" w:rsidR="004C2864" w:rsidRPr="00DB0FD2" w:rsidRDefault="004C2864" w:rsidP="004C2864">
      <w:pPr>
        <w:spacing w:after="0"/>
        <w:ind w:left="360"/>
        <w:rPr>
          <w:rFonts w:cstheme="minorHAnsi"/>
          <w:sz w:val="24"/>
          <w:szCs w:val="24"/>
          <w:shd w:val="clear" w:color="auto" w:fill="FFFFFF"/>
        </w:rPr>
      </w:pPr>
      <w:r w:rsidRPr="00DB0FD2">
        <w:rPr>
          <w:rFonts w:cstheme="minorHAnsi"/>
          <w:sz w:val="24"/>
          <w:szCs w:val="24"/>
          <w:shd w:val="clear" w:color="auto" w:fill="FFFFFF"/>
        </w:rPr>
        <w:t xml:space="preserve">Commercial use of indoor halls continues to be permitted where agreement was in place prior to March and relevant insurance is in place. Use by State bodies e.g. HSE/Schools is also permitted. </w:t>
      </w:r>
    </w:p>
    <w:p w14:paraId="610AD24C" w14:textId="7732A4AB" w:rsidR="00E04709" w:rsidRPr="00DB0FD2" w:rsidRDefault="00E04709" w:rsidP="004C2864">
      <w:pPr>
        <w:spacing w:after="0"/>
        <w:ind w:left="360"/>
        <w:rPr>
          <w:rFonts w:cstheme="minorHAnsi"/>
          <w:b/>
          <w:bCs/>
          <w:sz w:val="24"/>
          <w:szCs w:val="24"/>
          <w:shd w:val="clear" w:color="auto" w:fill="FFFFFF"/>
        </w:rPr>
      </w:pPr>
    </w:p>
    <w:p w14:paraId="6CE42602" w14:textId="440B3B97" w:rsidR="00E04709" w:rsidRPr="00DB0FD2" w:rsidRDefault="00DB0FD2" w:rsidP="00E04709">
      <w:pPr>
        <w:pStyle w:val="ListParagraph"/>
        <w:numPr>
          <w:ilvl w:val="0"/>
          <w:numId w:val="3"/>
        </w:numPr>
        <w:spacing w:after="0"/>
        <w:rPr>
          <w:rFonts w:cstheme="minorHAnsi"/>
          <w:b/>
          <w:bCs/>
          <w:sz w:val="24"/>
          <w:szCs w:val="24"/>
        </w:rPr>
      </w:pPr>
      <w:r w:rsidRPr="00DB0FD2">
        <w:rPr>
          <w:rFonts w:cstheme="minorHAnsi"/>
          <w:b/>
          <w:bCs/>
          <w:sz w:val="24"/>
          <w:szCs w:val="24"/>
        </w:rPr>
        <w:t xml:space="preserve">Clubs in the </w:t>
      </w:r>
      <w:r w:rsidR="00E04709" w:rsidRPr="00DB0FD2">
        <w:rPr>
          <w:rFonts w:cstheme="minorHAnsi"/>
          <w:b/>
          <w:bCs/>
          <w:sz w:val="24"/>
          <w:szCs w:val="24"/>
        </w:rPr>
        <w:t>Six Counties</w:t>
      </w:r>
    </w:p>
    <w:p w14:paraId="4C24CB0C" w14:textId="7969DE2C" w:rsidR="00E04709" w:rsidRPr="00DB0FD2" w:rsidRDefault="00E04709" w:rsidP="00E04709">
      <w:pPr>
        <w:spacing w:after="0"/>
        <w:ind w:left="360"/>
        <w:rPr>
          <w:rFonts w:cstheme="minorHAnsi"/>
          <w:sz w:val="24"/>
          <w:szCs w:val="24"/>
        </w:rPr>
      </w:pPr>
      <w:r w:rsidRPr="00DB0FD2">
        <w:rPr>
          <w:rFonts w:cstheme="minorHAnsi"/>
          <w:sz w:val="24"/>
          <w:szCs w:val="24"/>
        </w:rPr>
        <w:t>Ulster GAA has shared these proposals with the authorities in the six counties and will issue an update in respect of emerging advice from Department for Communities and public health organisations in due course.</w:t>
      </w:r>
    </w:p>
    <w:p w14:paraId="5C5E2BBD" w14:textId="77777777" w:rsidR="004C2864" w:rsidRDefault="004C2864" w:rsidP="004C2864">
      <w:pPr>
        <w:ind w:left="360"/>
      </w:pPr>
    </w:p>
    <w:sectPr w:rsidR="004C2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E2D73"/>
    <w:multiLevelType w:val="hybridMultilevel"/>
    <w:tmpl w:val="DEC6FFE4"/>
    <w:lvl w:ilvl="0" w:tplc="6868C354">
      <w:numFmt w:val="bullet"/>
      <w:lvlText w:val="-"/>
      <w:lvlJc w:val="left"/>
      <w:pPr>
        <w:ind w:left="1080" w:hanging="360"/>
      </w:pPr>
      <w:rPr>
        <w:rFonts w:ascii="Calibri" w:eastAsia="Times New Roman" w:hAnsi="Calibri" w:cs="Calibri" w:hint="default"/>
        <w:b/>
        <w:color w:val="000000"/>
        <w:sz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922EF0"/>
    <w:multiLevelType w:val="hybridMultilevel"/>
    <w:tmpl w:val="2FE00A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2201974"/>
    <w:multiLevelType w:val="multilevel"/>
    <w:tmpl w:val="33C0C9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F"/>
    <w:rsid w:val="0002323F"/>
    <w:rsid w:val="001F3035"/>
    <w:rsid w:val="00237A70"/>
    <w:rsid w:val="00244312"/>
    <w:rsid w:val="003978E4"/>
    <w:rsid w:val="00422B1D"/>
    <w:rsid w:val="0044526F"/>
    <w:rsid w:val="004C2864"/>
    <w:rsid w:val="005F7FA6"/>
    <w:rsid w:val="006769E8"/>
    <w:rsid w:val="006851D2"/>
    <w:rsid w:val="007C205B"/>
    <w:rsid w:val="00850441"/>
    <w:rsid w:val="009E5D5F"/>
    <w:rsid w:val="00A76A33"/>
    <w:rsid w:val="00AE55EB"/>
    <w:rsid w:val="00BD61FD"/>
    <w:rsid w:val="00C915BF"/>
    <w:rsid w:val="00CD3CB5"/>
    <w:rsid w:val="00DB0FD2"/>
    <w:rsid w:val="00E04709"/>
    <w:rsid w:val="00E6471E"/>
    <w:rsid w:val="00E83313"/>
    <w:rsid w:val="00E92E75"/>
    <w:rsid w:val="00F0650D"/>
    <w:rsid w:val="00F41D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249A"/>
  <w15:chartTrackingRefBased/>
  <w15:docId w15:val="{CAE61DB0-7F87-4C3B-BDE8-A404F22E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406785">
      <w:bodyDiv w:val="1"/>
      <w:marLeft w:val="0"/>
      <w:marRight w:val="0"/>
      <w:marTop w:val="0"/>
      <w:marBottom w:val="0"/>
      <w:divBdr>
        <w:top w:val="none" w:sz="0" w:space="0" w:color="auto"/>
        <w:left w:val="none" w:sz="0" w:space="0" w:color="auto"/>
        <w:bottom w:val="none" w:sz="0" w:space="0" w:color="auto"/>
        <w:right w:val="none" w:sz="0" w:space="0" w:color="auto"/>
      </w:divBdr>
      <w:divsChild>
        <w:div w:id="1227108803">
          <w:marLeft w:val="0"/>
          <w:marRight w:val="0"/>
          <w:marTop w:val="0"/>
          <w:marBottom w:val="0"/>
          <w:divBdr>
            <w:top w:val="none" w:sz="0" w:space="0" w:color="auto"/>
            <w:left w:val="none" w:sz="0" w:space="0" w:color="auto"/>
            <w:bottom w:val="none" w:sz="0" w:space="0" w:color="auto"/>
            <w:right w:val="none" w:sz="0" w:space="0" w:color="auto"/>
          </w:divBdr>
        </w:div>
        <w:div w:id="376591426">
          <w:marLeft w:val="0"/>
          <w:marRight w:val="0"/>
          <w:marTop w:val="0"/>
          <w:marBottom w:val="0"/>
          <w:divBdr>
            <w:top w:val="none" w:sz="0" w:space="0" w:color="auto"/>
            <w:left w:val="none" w:sz="0" w:space="0" w:color="auto"/>
            <w:bottom w:val="none" w:sz="0" w:space="0" w:color="auto"/>
            <w:right w:val="none" w:sz="0" w:space="0" w:color="auto"/>
          </w:divBdr>
        </w:div>
        <w:div w:id="355813075">
          <w:marLeft w:val="0"/>
          <w:marRight w:val="0"/>
          <w:marTop w:val="0"/>
          <w:marBottom w:val="0"/>
          <w:divBdr>
            <w:top w:val="none" w:sz="0" w:space="0" w:color="auto"/>
            <w:left w:val="none" w:sz="0" w:space="0" w:color="auto"/>
            <w:bottom w:val="none" w:sz="0" w:space="0" w:color="auto"/>
            <w:right w:val="none" w:sz="0" w:space="0" w:color="auto"/>
          </w:divBdr>
        </w:div>
        <w:div w:id="461774761">
          <w:marLeft w:val="0"/>
          <w:marRight w:val="0"/>
          <w:marTop w:val="0"/>
          <w:marBottom w:val="0"/>
          <w:divBdr>
            <w:top w:val="none" w:sz="0" w:space="0" w:color="auto"/>
            <w:left w:val="none" w:sz="0" w:space="0" w:color="auto"/>
            <w:bottom w:val="none" w:sz="0" w:space="0" w:color="auto"/>
            <w:right w:val="none" w:sz="0" w:space="0" w:color="auto"/>
          </w:divBdr>
        </w:div>
        <w:div w:id="530146452">
          <w:marLeft w:val="0"/>
          <w:marRight w:val="0"/>
          <w:marTop w:val="0"/>
          <w:marBottom w:val="0"/>
          <w:divBdr>
            <w:top w:val="none" w:sz="0" w:space="0" w:color="auto"/>
            <w:left w:val="none" w:sz="0" w:space="0" w:color="auto"/>
            <w:bottom w:val="none" w:sz="0" w:space="0" w:color="auto"/>
            <w:right w:val="none" w:sz="0" w:space="0" w:color="auto"/>
          </w:divBdr>
        </w:div>
        <w:div w:id="524096110">
          <w:marLeft w:val="0"/>
          <w:marRight w:val="0"/>
          <w:marTop w:val="0"/>
          <w:marBottom w:val="0"/>
          <w:divBdr>
            <w:top w:val="none" w:sz="0" w:space="0" w:color="auto"/>
            <w:left w:val="none" w:sz="0" w:space="0" w:color="auto"/>
            <w:bottom w:val="none" w:sz="0" w:space="0" w:color="auto"/>
            <w:right w:val="none" w:sz="0" w:space="0" w:color="auto"/>
          </w:divBdr>
        </w:div>
        <w:div w:id="564149615">
          <w:marLeft w:val="0"/>
          <w:marRight w:val="0"/>
          <w:marTop w:val="0"/>
          <w:marBottom w:val="0"/>
          <w:divBdr>
            <w:top w:val="none" w:sz="0" w:space="0" w:color="auto"/>
            <w:left w:val="none" w:sz="0" w:space="0" w:color="auto"/>
            <w:bottom w:val="none" w:sz="0" w:space="0" w:color="auto"/>
            <w:right w:val="none" w:sz="0" w:space="0" w:color="auto"/>
          </w:divBdr>
        </w:div>
        <w:div w:id="1515071467">
          <w:marLeft w:val="0"/>
          <w:marRight w:val="0"/>
          <w:marTop w:val="0"/>
          <w:marBottom w:val="0"/>
          <w:divBdr>
            <w:top w:val="none" w:sz="0" w:space="0" w:color="auto"/>
            <w:left w:val="none" w:sz="0" w:space="0" w:color="auto"/>
            <w:bottom w:val="none" w:sz="0" w:space="0" w:color="auto"/>
            <w:right w:val="none" w:sz="0" w:space="0" w:color="auto"/>
          </w:divBdr>
        </w:div>
        <w:div w:id="1959295599">
          <w:marLeft w:val="0"/>
          <w:marRight w:val="0"/>
          <w:marTop w:val="0"/>
          <w:marBottom w:val="0"/>
          <w:divBdr>
            <w:top w:val="none" w:sz="0" w:space="0" w:color="auto"/>
            <w:left w:val="none" w:sz="0" w:space="0" w:color="auto"/>
            <w:bottom w:val="none" w:sz="0" w:space="0" w:color="auto"/>
            <w:right w:val="none" w:sz="0" w:space="0" w:color="auto"/>
          </w:divBdr>
        </w:div>
        <w:div w:id="265962346">
          <w:marLeft w:val="0"/>
          <w:marRight w:val="0"/>
          <w:marTop w:val="0"/>
          <w:marBottom w:val="0"/>
          <w:divBdr>
            <w:top w:val="none" w:sz="0" w:space="0" w:color="auto"/>
            <w:left w:val="none" w:sz="0" w:space="0" w:color="auto"/>
            <w:bottom w:val="none" w:sz="0" w:space="0" w:color="auto"/>
            <w:right w:val="none" w:sz="0" w:space="0" w:color="auto"/>
          </w:divBdr>
        </w:div>
        <w:div w:id="1151096975">
          <w:marLeft w:val="0"/>
          <w:marRight w:val="0"/>
          <w:marTop w:val="0"/>
          <w:marBottom w:val="0"/>
          <w:divBdr>
            <w:top w:val="none" w:sz="0" w:space="0" w:color="auto"/>
            <w:left w:val="none" w:sz="0" w:space="0" w:color="auto"/>
            <w:bottom w:val="none" w:sz="0" w:space="0" w:color="auto"/>
            <w:right w:val="none" w:sz="0" w:space="0" w:color="auto"/>
          </w:divBdr>
        </w:div>
        <w:div w:id="106580050">
          <w:marLeft w:val="0"/>
          <w:marRight w:val="0"/>
          <w:marTop w:val="0"/>
          <w:marBottom w:val="0"/>
          <w:divBdr>
            <w:top w:val="none" w:sz="0" w:space="0" w:color="auto"/>
            <w:left w:val="none" w:sz="0" w:space="0" w:color="auto"/>
            <w:bottom w:val="none" w:sz="0" w:space="0" w:color="auto"/>
            <w:right w:val="none" w:sz="0" w:space="0" w:color="auto"/>
          </w:divBdr>
        </w:div>
        <w:div w:id="59986028">
          <w:marLeft w:val="0"/>
          <w:marRight w:val="0"/>
          <w:marTop w:val="0"/>
          <w:marBottom w:val="0"/>
          <w:divBdr>
            <w:top w:val="none" w:sz="0" w:space="0" w:color="auto"/>
            <w:left w:val="none" w:sz="0" w:space="0" w:color="auto"/>
            <w:bottom w:val="none" w:sz="0" w:space="0" w:color="auto"/>
            <w:right w:val="none" w:sz="0" w:space="0" w:color="auto"/>
          </w:divBdr>
        </w:div>
        <w:div w:id="1685472843">
          <w:marLeft w:val="0"/>
          <w:marRight w:val="0"/>
          <w:marTop w:val="0"/>
          <w:marBottom w:val="0"/>
          <w:divBdr>
            <w:top w:val="none" w:sz="0" w:space="0" w:color="auto"/>
            <w:left w:val="none" w:sz="0" w:space="0" w:color="auto"/>
            <w:bottom w:val="none" w:sz="0" w:space="0" w:color="auto"/>
            <w:right w:val="none" w:sz="0" w:space="0" w:color="auto"/>
          </w:divBdr>
        </w:div>
        <w:div w:id="1149444792">
          <w:marLeft w:val="0"/>
          <w:marRight w:val="0"/>
          <w:marTop w:val="0"/>
          <w:marBottom w:val="0"/>
          <w:divBdr>
            <w:top w:val="none" w:sz="0" w:space="0" w:color="auto"/>
            <w:left w:val="none" w:sz="0" w:space="0" w:color="auto"/>
            <w:bottom w:val="none" w:sz="0" w:space="0" w:color="auto"/>
            <w:right w:val="none" w:sz="0" w:space="0" w:color="auto"/>
          </w:divBdr>
        </w:div>
        <w:div w:id="302806788">
          <w:marLeft w:val="0"/>
          <w:marRight w:val="0"/>
          <w:marTop w:val="0"/>
          <w:marBottom w:val="0"/>
          <w:divBdr>
            <w:top w:val="none" w:sz="0" w:space="0" w:color="auto"/>
            <w:left w:val="none" w:sz="0" w:space="0" w:color="auto"/>
            <w:bottom w:val="none" w:sz="0" w:space="0" w:color="auto"/>
            <w:right w:val="none" w:sz="0" w:space="0" w:color="auto"/>
          </w:divBdr>
        </w:div>
        <w:div w:id="2111269076">
          <w:marLeft w:val="0"/>
          <w:marRight w:val="0"/>
          <w:marTop w:val="0"/>
          <w:marBottom w:val="0"/>
          <w:divBdr>
            <w:top w:val="none" w:sz="0" w:space="0" w:color="auto"/>
            <w:left w:val="none" w:sz="0" w:space="0" w:color="auto"/>
            <w:bottom w:val="none" w:sz="0" w:space="0" w:color="auto"/>
            <w:right w:val="none" w:sz="0" w:space="0" w:color="auto"/>
          </w:divBdr>
        </w:div>
        <w:div w:id="560098145">
          <w:marLeft w:val="0"/>
          <w:marRight w:val="0"/>
          <w:marTop w:val="0"/>
          <w:marBottom w:val="0"/>
          <w:divBdr>
            <w:top w:val="none" w:sz="0" w:space="0" w:color="auto"/>
            <w:left w:val="none" w:sz="0" w:space="0" w:color="auto"/>
            <w:bottom w:val="none" w:sz="0" w:space="0" w:color="auto"/>
            <w:right w:val="none" w:sz="0" w:space="0" w:color="auto"/>
          </w:divBdr>
        </w:div>
        <w:div w:id="173232727">
          <w:marLeft w:val="0"/>
          <w:marRight w:val="0"/>
          <w:marTop w:val="0"/>
          <w:marBottom w:val="0"/>
          <w:divBdr>
            <w:top w:val="none" w:sz="0" w:space="0" w:color="auto"/>
            <w:left w:val="none" w:sz="0" w:space="0" w:color="auto"/>
            <w:bottom w:val="none" w:sz="0" w:space="0" w:color="auto"/>
            <w:right w:val="none" w:sz="0" w:space="0" w:color="auto"/>
          </w:divBdr>
        </w:div>
        <w:div w:id="1968929168">
          <w:marLeft w:val="0"/>
          <w:marRight w:val="0"/>
          <w:marTop w:val="0"/>
          <w:marBottom w:val="0"/>
          <w:divBdr>
            <w:top w:val="none" w:sz="0" w:space="0" w:color="auto"/>
            <w:left w:val="none" w:sz="0" w:space="0" w:color="auto"/>
            <w:bottom w:val="none" w:sz="0" w:space="0" w:color="auto"/>
            <w:right w:val="none" w:sz="0" w:space="0" w:color="auto"/>
          </w:divBdr>
        </w:div>
        <w:div w:id="878971696">
          <w:marLeft w:val="0"/>
          <w:marRight w:val="0"/>
          <w:marTop w:val="0"/>
          <w:marBottom w:val="0"/>
          <w:divBdr>
            <w:top w:val="none" w:sz="0" w:space="0" w:color="auto"/>
            <w:left w:val="none" w:sz="0" w:space="0" w:color="auto"/>
            <w:bottom w:val="none" w:sz="0" w:space="0" w:color="auto"/>
            <w:right w:val="none" w:sz="0" w:space="0" w:color="auto"/>
          </w:divBdr>
          <w:divsChild>
            <w:div w:id="3925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McGill</dc:creator>
  <cp:keywords/>
  <dc:description/>
  <cp:lastModifiedBy>Alan Milton</cp:lastModifiedBy>
  <cp:revision>2</cp:revision>
  <dcterms:created xsi:type="dcterms:W3CDTF">2020-09-17T08:58:00Z</dcterms:created>
  <dcterms:modified xsi:type="dcterms:W3CDTF">2020-09-17T08:58:00Z</dcterms:modified>
</cp:coreProperties>
</file>