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CF27" w14:textId="77777777" w:rsidR="00B53AD3" w:rsidRPr="00E11C8A" w:rsidRDefault="00B53AD3">
      <w:pPr>
        <w:jc w:val="center"/>
        <w:rPr>
          <w:rFonts w:ascii="Calibri" w:hAnsi="Calibri"/>
          <w:b/>
          <w:i/>
          <w:sz w:val="36"/>
        </w:rPr>
      </w:pPr>
      <w:r w:rsidRPr="00E11C8A">
        <w:rPr>
          <w:rFonts w:ascii="Calibri" w:hAnsi="Calibri"/>
          <w:b/>
          <w:i/>
          <w:sz w:val="36"/>
        </w:rPr>
        <w:t>Constitution</w:t>
      </w:r>
    </w:p>
    <w:p w14:paraId="01C9F80B" w14:textId="77777777" w:rsidR="00B53AD3" w:rsidRPr="00E11C8A" w:rsidRDefault="00B53AD3">
      <w:pPr>
        <w:jc w:val="center"/>
        <w:rPr>
          <w:rFonts w:ascii="Calibri" w:hAnsi="Calibri"/>
          <w:b/>
          <w:i/>
          <w:sz w:val="28"/>
        </w:rPr>
      </w:pPr>
    </w:p>
    <w:p w14:paraId="3C3D6E8D" w14:textId="41517701" w:rsidR="00B53AD3" w:rsidRPr="00E11C8A" w:rsidRDefault="00B53AD3">
      <w:pPr>
        <w:jc w:val="center"/>
        <w:rPr>
          <w:rFonts w:ascii="Calibri" w:hAnsi="Calibri"/>
          <w:b/>
          <w:i/>
          <w:sz w:val="36"/>
        </w:rPr>
      </w:pPr>
      <w:r w:rsidRPr="00E11C8A">
        <w:rPr>
          <w:rFonts w:ascii="Calibri" w:hAnsi="Calibri"/>
          <w:b/>
          <w:i/>
          <w:sz w:val="36"/>
        </w:rPr>
        <w:t xml:space="preserve">of </w:t>
      </w:r>
      <w:proofErr w:type="spellStart"/>
      <w:r w:rsidR="00B65F76">
        <w:rPr>
          <w:rFonts w:ascii="Calibri" w:hAnsi="Calibri"/>
          <w:b/>
          <w:i/>
          <w:sz w:val="36"/>
        </w:rPr>
        <w:t>xxxx</w:t>
      </w:r>
      <w:proofErr w:type="spellEnd"/>
      <w:r w:rsidR="001767A2">
        <w:rPr>
          <w:rFonts w:ascii="Calibri" w:hAnsi="Calibri"/>
          <w:b/>
          <w:i/>
          <w:sz w:val="36"/>
        </w:rPr>
        <w:t xml:space="preserve"> Ladies Gaelic Football Association</w:t>
      </w:r>
    </w:p>
    <w:p w14:paraId="1BC6E5AD" w14:textId="77777777" w:rsidR="00B53AD3" w:rsidRPr="00E11C8A" w:rsidRDefault="00B53AD3" w:rsidP="006A717F">
      <w:pPr>
        <w:rPr>
          <w:rFonts w:ascii="Calibri" w:hAnsi="Calibri"/>
          <w:b/>
          <w:i/>
          <w:sz w:val="36"/>
        </w:rPr>
      </w:pPr>
    </w:p>
    <w:p w14:paraId="39943B5A" w14:textId="77777777" w:rsidR="00B53AD3" w:rsidRPr="00E11C8A" w:rsidRDefault="00B53AD3">
      <w:pPr>
        <w:rPr>
          <w:rFonts w:ascii="Calibri" w:hAnsi="Calibri"/>
          <w:b/>
          <w:szCs w:val="24"/>
        </w:rPr>
      </w:pPr>
    </w:p>
    <w:p w14:paraId="06B5CE88" w14:textId="488FD0AF" w:rsidR="00B53AD3" w:rsidRPr="00E11C8A" w:rsidRDefault="00062384">
      <w:pPr>
        <w:pStyle w:val="Normaltext"/>
        <w:rPr>
          <w:rFonts w:ascii="Calibri" w:hAnsi="Calibri"/>
          <w:b/>
          <w:i/>
          <w:szCs w:val="24"/>
          <w:u w:val="single"/>
        </w:rPr>
      </w:pPr>
      <w:r>
        <w:rPr>
          <w:rFonts w:ascii="Calibri" w:hAnsi="Calibri"/>
          <w:b/>
          <w:szCs w:val="24"/>
        </w:rPr>
        <w:t xml:space="preserve">1. </w:t>
      </w:r>
      <w:r w:rsidR="00B53AD3" w:rsidRPr="00E11C8A">
        <w:rPr>
          <w:rFonts w:ascii="Calibri" w:hAnsi="Calibri"/>
          <w:b/>
          <w:szCs w:val="24"/>
        </w:rPr>
        <w:t>Name:</w:t>
      </w:r>
      <w:r w:rsidR="001767A2">
        <w:rPr>
          <w:rFonts w:ascii="Calibri" w:hAnsi="Calibri"/>
          <w:szCs w:val="24"/>
        </w:rPr>
        <w:t xml:space="preserve">   </w:t>
      </w:r>
      <w:proofErr w:type="spellStart"/>
      <w:r w:rsidR="00B65F76">
        <w:rPr>
          <w:rFonts w:ascii="Calibri" w:hAnsi="Calibri"/>
          <w:szCs w:val="24"/>
        </w:rPr>
        <w:t>xxxxx</w:t>
      </w:r>
      <w:proofErr w:type="spellEnd"/>
      <w:r w:rsidR="001767A2">
        <w:rPr>
          <w:rFonts w:ascii="Calibri" w:hAnsi="Calibri"/>
          <w:szCs w:val="24"/>
        </w:rPr>
        <w:t xml:space="preserve"> Ladies Gaelic Football Association</w:t>
      </w:r>
    </w:p>
    <w:p w14:paraId="07C0DAED" w14:textId="77777777" w:rsidR="00B53AD3" w:rsidRPr="00E11C8A" w:rsidRDefault="00B53AD3">
      <w:pPr>
        <w:rPr>
          <w:rFonts w:ascii="Calibri" w:hAnsi="Calibri"/>
          <w:szCs w:val="24"/>
        </w:rPr>
      </w:pPr>
    </w:p>
    <w:p w14:paraId="0C9B6D53" w14:textId="77777777" w:rsidR="00B53AD3" w:rsidRPr="00E11C8A" w:rsidRDefault="00B53AD3">
      <w:pPr>
        <w:rPr>
          <w:rFonts w:ascii="Calibri" w:hAnsi="Calibri"/>
          <w:szCs w:val="24"/>
        </w:rPr>
      </w:pPr>
      <w:r w:rsidRPr="00E11C8A">
        <w:rPr>
          <w:rFonts w:ascii="Calibri" w:hAnsi="Calibri"/>
          <w:szCs w:val="24"/>
        </w:rPr>
        <w:t>.</w:t>
      </w:r>
    </w:p>
    <w:p w14:paraId="41BDB79C" w14:textId="5E68EF66" w:rsidR="00B53AD3" w:rsidRPr="00E11C8A" w:rsidRDefault="00062384" w:rsidP="00607097">
      <w:pPr>
        <w:rPr>
          <w:rFonts w:ascii="Calibri" w:hAnsi="Calibri"/>
          <w:szCs w:val="24"/>
        </w:rPr>
      </w:pPr>
      <w:r>
        <w:rPr>
          <w:rFonts w:ascii="Calibri" w:hAnsi="Calibri"/>
          <w:b/>
          <w:szCs w:val="24"/>
        </w:rPr>
        <w:t xml:space="preserve">2. </w:t>
      </w:r>
      <w:r w:rsidR="00B53AD3" w:rsidRPr="00E11C8A">
        <w:rPr>
          <w:rFonts w:ascii="Calibri" w:hAnsi="Calibri"/>
          <w:b/>
          <w:szCs w:val="24"/>
        </w:rPr>
        <w:t>Object:</w:t>
      </w:r>
      <w:r w:rsidR="005D0977">
        <w:rPr>
          <w:rFonts w:ascii="Calibri" w:hAnsi="Calibri"/>
          <w:szCs w:val="24"/>
        </w:rPr>
        <w:t xml:space="preserve">   T</w:t>
      </w:r>
      <w:r w:rsidR="00607097">
        <w:rPr>
          <w:rFonts w:ascii="Calibri" w:hAnsi="Calibri"/>
          <w:szCs w:val="24"/>
        </w:rPr>
        <w:t xml:space="preserve">he object for which </w:t>
      </w:r>
      <w:proofErr w:type="spellStart"/>
      <w:r w:rsidR="00B65F76">
        <w:rPr>
          <w:rFonts w:ascii="Calibri" w:hAnsi="Calibri"/>
          <w:szCs w:val="24"/>
        </w:rPr>
        <w:t>xxxxx</w:t>
      </w:r>
      <w:proofErr w:type="spellEnd"/>
      <w:r w:rsidR="00607097">
        <w:rPr>
          <w:rFonts w:ascii="Calibri" w:hAnsi="Calibri"/>
          <w:szCs w:val="24"/>
        </w:rPr>
        <w:t xml:space="preserve"> Ladies Gaelic Football Association</w:t>
      </w:r>
      <w:r w:rsidR="00B53AD3" w:rsidRPr="00E11C8A">
        <w:rPr>
          <w:rFonts w:ascii="Calibri" w:hAnsi="Calibri"/>
          <w:szCs w:val="24"/>
        </w:rPr>
        <w:t xml:space="preserve"> is established is</w:t>
      </w:r>
      <w:r w:rsidR="0058798D">
        <w:rPr>
          <w:rFonts w:ascii="Calibri" w:hAnsi="Calibri"/>
          <w:szCs w:val="24"/>
        </w:rPr>
        <w:t xml:space="preserve"> solely for</w:t>
      </w:r>
      <w:r w:rsidR="00607097">
        <w:rPr>
          <w:rFonts w:ascii="Calibri" w:hAnsi="Calibri"/>
          <w:szCs w:val="24"/>
        </w:rPr>
        <w:t xml:space="preserve"> the purpose of promoting, </w:t>
      </w:r>
      <w:proofErr w:type="gramStart"/>
      <w:r w:rsidR="00607097">
        <w:rPr>
          <w:rFonts w:ascii="Calibri" w:hAnsi="Calibri"/>
          <w:szCs w:val="24"/>
        </w:rPr>
        <w:t>fostering</w:t>
      </w:r>
      <w:proofErr w:type="gramEnd"/>
      <w:r w:rsidR="00607097">
        <w:rPr>
          <w:rFonts w:ascii="Calibri" w:hAnsi="Calibri"/>
          <w:szCs w:val="24"/>
        </w:rPr>
        <w:t xml:space="preserve"> and developing ladies </w:t>
      </w:r>
      <w:proofErr w:type="spellStart"/>
      <w:r w:rsidR="00607097">
        <w:rPr>
          <w:rFonts w:ascii="Calibri" w:hAnsi="Calibri"/>
          <w:szCs w:val="24"/>
        </w:rPr>
        <w:t>gaelic</w:t>
      </w:r>
      <w:proofErr w:type="spellEnd"/>
      <w:r w:rsidR="00607097">
        <w:rPr>
          <w:rFonts w:ascii="Calibri" w:hAnsi="Calibri"/>
          <w:szCs w:val="24"/>
        </w:rPr>
        <w:t xml:space="preserve"> football in </w:t>
      </w:r>
      <w:proofErr w:type="spellStart"/>
      <w:r w:rsidR="00B65F76">
        <w:rPr>
          <w:rFonts w:ascii="Calibri" w:hAnsi="Calibri"/>
          <w:szCs w:val="24"/>
        </w:rPr>
        <w:t>xxxx</w:t>
      </w:r>
      <w:proofErr w:type="spellEnd"/>
      <w:r w:rsidR="00607097">
        <w:rPr>
          <w:rFonts w:ascii="Calibri" w:hAnsi="Calibri"/>
          <w:szCs w:val="24"/>
        </w:rPr>
        <w:t>.</w:t>
      </w:r>
      <w:r w:rsidR="00A07CDF">
        <w:rPr>
          <w:rFonts w:ascii="Calibri" w:hAnsi="Calibri"/>
          <w:szCs w:val="24"/>
        </w:rPr>
        <w:t xml:space="preserve"> The Association shall endeavor to support the advancement of the Irish Language and other aspects of Irish Culture.</w:t>
      </w:r>
    </w:p>
    <w:p w14:paraId="01F9B52A" w14:textId="77777777" w:rsidR="00B53AD3" w:rsidRPr="00E11C8A" w:rsidRDefault="00B53AD3">
      <w:pPr>
        <w:rPr>
          <w:rFonts w:ascii="Calibri" w:hAnsi="Calibri"/>
          <w:szCs w:val="24"/>
        </w:rPr>
      </w:pPr>
    </w:p>
    <w:p w14:paraId="34344F54" w14:textId="77777777" w:rsidR="00B53AD3" w:rsidRPr="00E11C8A" w:rsidRDefault="00B53AD3">
      <w:pPr>
        <w:rPr>
          <w:rFonts w:ascii="Calibri" w:hAnsi="Calibri"/>
          <w:szCs w:val="24"/>
        </w:rPr>
      </w:pPr>
    </w:p>
    <w:p w14:paraId="55D4109F" w14:textId="413DD2D5" w:rsidR="00B53AD3" w:rsidRDefault="00230B5B">
      <w:pPr>
        <w:rPr>
          <w:rFonts w:ascii="Calibri" w:hAnsi="Calibri"/>
          <w:szCs w:val="24"/>
        </w:rPr>
      </w:pPr>
      <w:r>
        <w:rPr>
          <w:rFonts w:ascii="Calibri" w:hAnsi="Calibri"/>
          <w:b/>
          <w:szCs w:val="24"/>
        </w:rPr>
        <w:t>3</w:t>
      </w:r>
      <w:r w:rsidR="00062384">
        <w:rPr>
          <w:rFonts w:ascii="Calibri" w:hAnsi="Calibri"/>
          <w:b/>
          <w:szCs w:val="24"/>
        </w:rPr>
        <w:t>. Powers:</w:t>
      </w:r>
      <w:r w:rsidR="00B53AD3" w:rsidRPr="00E11C8A">
        <w:rPr>
          <w:rFonts w:ascii="Calibri" w:hAnsi="Calibri"/>
          <w:szCs w:val="24"/>
        </w:rPr>
        <w:t xml:space="preserve"> </w:t>
      </w:r>
      <w:r w:rsidR="00A07CDF">
        <w:rPr>
          <w:rFonts w:ascii="Calibri" w:hAnsi="Calibri"/>
          <w:szCs w:val="24"/>
        </w:rPr>
        <w:t xml:space="preserve"> </w:t>
      </w:r>
      <w:r w:rsidR="00B53AD3" w:rsidRPr="00E11C8A">
        <w:rPr>
          <w:rFonts w:ascii="Calibri" w:hAnsi="Calibri"/>
          <w:szCs w:val="24"/>
        </w:rPr>
        <w:t>To the extent that the same are essential or ancillary to the</w:t>
      </w:r>
      <w:r w:rsidR="00607097">
        <w:rPr>
          <w:rFonts w:ascii="Calibri" w:hAnsi="Calibri"/>
          <w:szCs w:val="24"/>
        </w:rPr>
        <w:t xml:space="preserve"> promotion of the object of </w:t>
      </w:r>
      <w:r w:rsidR="00B65F76">
        <w:rPr>
          <w:rFonts w:ascii="Calibri" w:hAnsi="Calibri"/>
          <w:szCs w:val="24"/>
        </w:rPr>
        <w:t>xxx</w:t>
      </w:r>
      <w:r w:rsidR="00607097">
        <w:rPr>
          <w:rFonts w:ascii="Calibri" w:hAnsi="Calibri"/>
          <w:szCs w:val="24"/>
        </w:rPr>
        <w:t xml:space="preserve"> Ladies Gaelic Football Association </w:t>
      </w:r>
      <w:r w:rsidR="00B53AD3" w:rsidRPr="00E11C8A">
        <w:rPr>
          <w:rFonts w:ascii="Calibri" w:hAnsi="Calibri"/>
          <w:szCs w:val="24"/>
        </w:rPr>
        <w:t>as heretofore set out</w:t>
      </w:r>
      <w:r w:rsidR="00607097">
        <w:rPr>
          <w:rFonts w:ascii="Calibri" w:hAnsi="Calibri"/>
          <w:szCs w:val="24"/>
        </w:rPr>
        <w:t xml:space="preserve">, </w:t>
      </w:r>
      <w:proofErr w:type="spellStart"/>
      <w:r w:rsidR="00B65F76">
        <w:rPr>
          <w:rFonts w:ascii="Calibri" w:hAnsi="Calibri"/>
          <w:szCs w:val="24"/>
        </w:rPr>
        <w:t>xxxx</w:t>
      </w:r>
      <w:proofErr w:type="spellEnd"/>
      <w:r w:rsidR="00607097">
        <w:rPr>
          <w:rFonts w:ascii="Calibri" w:hAnsi="Calibri"/>
          <w:szCs w:val="24"/>
        </w:rPr>
        <w:t xml:space="preserve"> Ladies Gaelic Football </w:t>
      </w:r>
      <w:r w:rsidR="00B53AD3" w:rsidRPr="00E11C8A">
        <w:rPr>
          <w:rFonts w:ascii="Calibri" w:hAnsi="Calibri"/>
          <w:szCs w:val="24"/>
        </w:rPr>
        <w:t>may exercise the following powers:</w:t>
      </w:r>
    </w:p>
    <w:p w14:paraId="660158AD" w14:textId="13DAF80E" w:rsidR="00062384" w:rsidRDefault="00B65F76" w:rsidP="00062384">
      <w:pPr>
        <w:rPr>
          <w:rFonts w:ascii="Calibri" w:hAnsi="Calibri"/>
          <w:szCs w:val="24"/>
        </w:rPr>
      </w:pPr>
      <w:proofErr w:type="spellStart"/>
      <w:r>
        <w:rPr>
          <w:rFonts w:ascii="Calibri" w:hAnsi="Calibri"/>
          <w:szCs w:val="24"/>
        </w:rPr>
        <w:t>xxxxx</w:t>
      </w:r>
      <w:proofErr w:type="spellEnd"/>
      <w:r w:rsidR="00062384" w:rsidRPr="00062384">
        <w:rPr>
          <w:rFonts w:ascii="Calibri" w:hAnsi="Calibri"/>
          <w:szCs w:val="24"/>
        </w:rPr>
        <w:t xml:space="preserve"> Ladies Gaelic Association shall have the power to raise finance and to control, administer and utilize the funds at their disposal in the interests of the Association.</w:t>
      </w:r>
    </w:p>
    <w:p w14:paraId="791A106E" w14:textId="3507B6CF" w:rsidR="00682762" w:rsidRPr="00062384" w:rsidRDefault="00682762" w:rsidP="00062384">
      <w:pPr>
        <w:rPr>
          <w:rFonts w:ascii="Calibri" w:hAnsi="Calibri"/>
          <w:szCs w:val="24"/>
        </w:rPr>
      </w:pPr>
      <w:r>
        <w:rPr>
          <w:rFonts w:ascii="Calibri" w:hAnsi="Calibri"/>
          <w:szCs w:val="24"/>
        </w:rPr>
        <w:t xml:space="preserve">The Association shall have the power to grade, to re-grade players and teams at Club level; to control and organize all competitions within the County; to control club affiliations and registration. They shall have the responsibility of the Management of County Teams. The Association may defer club games within 5 days (excluding the day of the fixture) before a competitive Inter-County fixture and players from the county panel must be allowed to play with their clubs outside that </w:t>
      </w:r>
      <w:proofErr w:type="gramStart"/>
      <w:r>
        <w:rPr>
          <w:rFonts w:ascii="Calibri" w:hAnsi="Calibri"/>
          <w:szCs w:val="24"/>
        </w:rPr>
        <w:t>five day</w:t>
      </w:r>
      <w:proofErr w:type="gramEnd"/>
      <w:r>
        <w:rPr>
          <w:rFonts w:ascii="Calibri" w:hAnsi="Calibri"/>
          <w:szCs w:val="24"/>
        </w:rPr>
        <w:t xml:space="preserve"> period. If a county qualifies for a Provincial Final or All Ireland Semi Final, the </w:t>
      </w:r>
      <w:proofErr w:type="gramStart"/>
      <w:r>
        <w:rPr>
          <w:rFonts w:ascii="Calibri" w:hAnsi="Calibri"/>
          <w:szCs w:val="24"/>
        </w:rPr>
        <w:t>5 day</w:t>
      </w:r>
      <w:proofErr w:type="gramEnd"/>
      <w:r>
        <w:rPr>
          <w:rFonts w:ascii="Calibri" w:hAnsi="Calibri"/>
          <w:szCs w:val="24"/>
        </w:rPr>
        <w:t xml:space="preserve"> period may be extended with the approval of the County Board. The Association has the authority to send nominations and motions to Provincial and Central Council.</w:t>
      </w:r>
      <w:r w:rsidR="007D1A1F">
        <w:rPr>
          <w:rFonts w:ascii="Calibri" w:hAnsi="Calibri"/>
          <w:szCs w:val="24"/>
        </w:rPr>
        <w:t xml:space="preserve"> The Association has the power to fine clubs for failure to attend County Board Meeting. The maximum fine shall be €50 per meeting.</w:t>
      </w:r>
    </w:p>
    <w:p w14:paraId="6E6BB1AF" w14:textId="77777777" w:rsidR="00B53AD3" w:rsidRDefault="00B53AD3">
      <w:pPr>
        <w:rPr>
          <w:rFonts w:ascii="Calibri" w:hAnsi="Calibri"/>
          <w:szCs w:val="24"/>
        </w:rPr>
      </w:pPr>
    </w:p>
    <w:p w14:paraId="35FAE576" w14:textId="77777777" w:rsidR="00190593" w:rsidRPr="00E11C8A" w:rsidRDefault="00190593">
      <w:pPr>
        <w:rPr>
          <w:rFonts w:ascii="Calibri" w:hAnsi="Calibri"/>
          <w:szCs w:val="24"/>
        </w:rPr>
      </w:pPr>
    </w:p>
    <w:p w14:paraId="6E80AF66" w14:textId="1968B92D" w:rsidR="00B53AD3" w:rsidRPr="00B356CE" w:rsidRDefault="00230B5B">
      <w:pPr>
        <w:rPr>
          <w:rFonts w:ascii="Calibri" w:hAnsi="Calibri"/>
          <w:szCs w:val="24"/>
        </w:rPr>
      </w:pPr>
      <w:r>
        <w:rPr>
          <w:rFonts w:ascii="Calibri" w:hAnsi="Calibri"/>
          <w:b/>
          <w:szCs w:val="24"/>
        </w:rPr>
        <w:t>4</w:t>
      </w:r>
      <w:r w:rsidR="00B53AD3" w:rsidRPr="00E11C8A">
        <w:rPr>
          <w:rFonts w:ascii="Calibri" w:hAnsi="Calibri"/>
          <w:b/>
          <w:szCs w:val="24"/>
        </w:rPr>
        <w:t>. Rules</w:t>
      </w:r>
      <w:r w:rsidR="00607097">
        <w:rPr>
          <w:rFonts w:ascii="Calibri" w:hAnsi="Calibri"/>
          <w:b/>
          <w:szCs w:val="24"/>
        </w:rPr>
        <w:t>:</w:t>
      </w:r>
      <w:r w:rsidR="00A07CDF">
        <w:rPr>
          <w:rFonts w:ascii="Calibri" w:hAnsi="Calibri"/>
          <w:b/>
          <w:szCs w:val="24"/>
        </w:rPr>
        <w:t xml:space="preserve"> </w:t>
      </w:r>
      <w:proofErr w:type="spellStart"/>
      <w:r w:rsidR="00B65F76">
        <w:rPr>
          <w:rFonts w:ascii="Calibri" w:hAnsi="Calibri"/>
          <w:b/>
          <w:szCs w:val="24"/>
        </w:rPr>
        <w:t>xxxxx</w:t>
      </w:r>
      <w:proofErr w:type="spellEnd"/>
      <w:r w:rsidR="00A07CDF" w:rsidRPr="00B356CE">
        <w:rPr>
          <w:rFonts w:ascii="Calibri" w:hAnsi="Calibri"/>
          <w:szCs w:val="24"/>
        </w:rPr>
        <w:t xml:space="preserve"> Ladies Gaelic Footba</w:t>
      </w:r>
      <w:r w:rsidR="007D1A1F">
        <w:rPr>
          <w:rFonts w:ascii="Calibri" w:hAnsi="Calibri"/>
          <w:szCs w:val="24"/>
        </w:rPr>
        <w:t>ll Association shall be in accordance with</w:t>
      </w:r>
      <w:r w:rsidR="00A07CDF" w:rsidRPr="00B356CE">
        <w:rPr>
          <w:rFonts w:ascii="Calibri" w:hAnsi="Calibri"/>
          <w:szCs w:val="24"/>
        </w:rPr>
        <w:t xml:space="preserve"> the rules and</w:t>
      </w:r>
      <w:r w:rsidR="00A07CDF">
        <w:rPr>
          <w:rFonts w:ascii="Calibri" w:hAnsi="Calibri"/>
          <w:b/>
          <w:szCs w:val="24"/>
        </w:rPr>
        <w:t xml:space="preserve"> </w:t>
      </w:r>
      <w:r w:rsidR="00A07CDF" w:rsidRPr="00B356CE">
        <w:rPr>
          <w:rFonts w:ascii="Calibri" w:hAnsi="Calibri"/>
          <w:szCs w:val="24"/>
        </w:rPr>
        <w:t>regulations as set</w:t>
      </w:r>
      <w:r w:rsidR="00B356CE" w:rsidRPr="00B356CE">
        <w:rPr>
          <w:rFonts w:ascii="Calibri" w:hAnsi="Calibri"/>
          <w:szCs w:val="24"/>
        </w:rPr>
        <w:t xml:space="preserve"> out in the Official Guide of</w:t>
      </w:r>
      <w:r w:rsidR="00B356CE">
        <w:rPr>
          <w:rFonts w:ascii="Calibri" w:hAnsi="Calibri"/>
          <w:szCs w:val="24"/>
        </w:rPr>
        <w:t xml:space="preserve"> the</w:t>
      </w:r>
      <w:r w:rsidR="00B356CE" w:rsidRPr="00B356CE">
        <w:rPr>
          <w:rFonts w:ascii="Calibri" w:hAnsi="Calibri"/>
          <w:szCs w:val="24"/>
        </w:rPr>
        <w:t xml:space="preserve"> National Governing Body for the time being in force.</w:t>
      </w:r>
    </w:p>
    <w:p w14:paraId="59D5C8A0" w14:textId="77777777" w:rsidR="00B53AD3" w:rsidRPr="00E11C8A" w:rsidRDefault="00B53AD3">
      <w:pPr>
        <w:rPr>
          <w:rFonts w:ascii="Calibri" w:hAnsi="Calibri"/>
          <w:b/>
          <w:szCs w:val="24"/>
        </w:rPr>
      </w:pPr>
    </w:p>
    <w:p w14:paraId="797E839B" w14:textId="77777777" w:rsidR="00B53AD3" w:rsidRPr="00E11C8A" w:rsidRDefault="00B53AD3">
      <w:pPr>
        <w:rPr>
          <w:rFonts w:ascii="Calibri" w:hAnsi="Calibri"/>
          <w:b/>
          <w:szCs w:val="24"/>
        </w:rPr>
      </w:pPr>
    </w:p>
    <w:p w14:paraId="177B941C" w14:textId="458292B7" w:rsidR="00D27908" w:rsidRPr="00E11C8A" w:rsidRDefault="00230B5B" w:rsidP="00A07CDF">
      <w:pPr>
        <w:rPr>
          <w:rFonts w:ascii="Calibri" w:hAnsi="Calibri"/>
          <w:szCs w:val="24"/>
        </w:rPr>
      </w:pPr>
      <w:r>
        <w:rPr>
          <w:rFonts w:ascii="Calibri" w:eastAsia="Calibri" w:hAnsi="Calibri"/>
          <w:b/>
          <w:szCs w:val="24"/>
          <w:lang w:val="en-IE"/>
        </w:rPr>
        <w:t>5</w:t>
      </w:r>
      <w:r w:rsidR="00062384">
        <w:rPr>
          <w:rFonts w:ascii="Calibri" w:eastAsia="Calibri" w:hAnsi="Calibri"/>
          <w:b/>
          <w:szCs w:val="24"/>
          <w:lang w:val="en-IE"/>
        </w:rPr>
        <w:t xml:space="preserve">. </w:t>
      </w:r>
      <w:r w:rsidR="00F768E6" w:rsidRPr="00E11C8A">
        <w:rPr>
          <w:rFonts w:ascii="Calibri" w:eastAsia="Calibri" w:hAnsi="Calibri"/>
          <w:b/>
          <w:szCs w:val="24"/>
          <w:lang w:val="en-IE"/>
        </w:rPr>
        <w:t xml:space="preserve">Additions, </w:t>
      </w:r>
      <w:proofErr w:type="gramStart"/>
      <w:r w:rsidR="00F768E6" w:rsidRPr="00E11C8A">
        <w:rPr>
          <w:rFonts w:ascii="Calibri" w:eastAsia="Calibri" w:hAnsi="Calibri"/>
          <w:b/>
          <w:szCs w:val="24"/>
          <w:lang w:val="en-IE"/>
        </w:rPr>
        <w:t>alterations</w:t>
      </w:r>
      <w:proofErr w:type="gramEnd"/>
      <w:r w:rsidR="00F768E6" w:rsidRPr="00E11C8A">
        <w:rPr>
          <w:rFonts w:ascii="Calibri" w:eastAsia="Calibri" w:hAnsi="Calibri"/>
          <w:b/>
          <w:szCs w:val="24"/>
          <w:lang w:val="en-IE"/>
        </w:rPr>
        <w:t xml:space="preserve"> or amendments</w:t>
      </w:r>
      <w:r w:rsidR="00062384">
        <w:rPr>
          <w:rFonts w:ascii="Calibri" w:eastAsia="Calibri" w:hAnsi="Calibri"/>
          <w:b/>
          <w:szCs w:val="24"/>
          <w:lang w:val="en-IE"/>
        </w:rPr>
        <w:t>:</w:t>
      </w:r>
      <w:r w:rsidR="00A07CDF">
        <w:rPr>
          <w:rFonts w:ascii="Calibri" w:eastAsia="Calibri" w:hAnsi="Calibri"/>
          <w:b/>
          <w:szCs w:val="24"/>
          <w:lang w:val="en-IE"/>
        </w:rPr>
        <w:t xml:space="preserve"> </w:t>
      </w:r>
      <w:r w:rsidR="00D27908" w:rsidRPr="00E11C8A">
        <w:rPr>
          <w:rFonts w:ascii="Calibri" w:hAnsi="Calibri"/>
          <w:szCs w:val="24"/>
        </w:rPr>
        <w:t>No addition, alteration or amendment shall be made to the provisions of the object</w:t>
      </w:r>
      <w:r w:rsidR="0004758E">
        <w:rPr>
          <w:rFonts w:ascii="Calibri" w:hAnsi="Calibri"/>
          <w:szCs w:val="24"/>
        </w:rPr>
        <w:t xml:space="preserve">(s) </w:t>
      </w:r>
      <w:r w:rsidR="00D27908" w:rsidRPr="00E11C8A">
        <w:rPr>
          <w:rFonts w:ascii="Calibri" w:hAnsi="Calibri"/>
          <w:szCs w:val="24"/>
        </w:rPr>
        <w:t>clause, the income and property clause, the winding up clause, the keeping of accounts clause or this clause of the Constitution for the time being in force unless the same shall have been previously approved in writing by the Revenue Commissioners.</w:t>
      </w:r>
    </w:p>
    <w:p w14:paraId="7AEDB3FC" w14:textId="77777777" w:rsidR="00F768E6" w:rsidRPr="00E11C8A" w:rsidRDefault="00F768E6" w:rsidP="00F768E6">
      <w:pPr>
        <w:rPr>
          <w:rFonts w:ascii="Calibri" w:eastAsia="Calibri" w:hAnsi="Calibri"/>
          <w:szCs w:val="24"/>
          <w:lang w:val="en-IE"/>
        </w:rPr>
      </w:pPr>
    </w:p>
    <w:p w14:paraId="0C1EC522" w14:textId="77777777" w:rsidR="00F768E6" w:rsidRPr="00E11C8A" w:rsidRDefault="00F768E6" w:rsidP="00F768E6">
      <w:pPr>
        <w:rPr>
          <w:rFonts w:ascii="Calibri" w:eastAsia="Calibri" w:hAnsi="Calibri"/>
          <w:szCs w:val="24"/>
          <w:lang w:val="en-IE"/>
        </w:rPr>
      </w:pPr>
    </w:p>
    <w:p w14:paraId="4C5077D3" w14:textId="0B68ADC1" w:rsidR="00F768E6" w:rsidRDefault="00230B5B" w:rsidP="00A07CDF">
      <w:pPr>
        <w:rPr>
          <w:rFonts w:ascii="Calibri" w:eastAsia="Calibri" w:hAnsi="Calibri"/>
          <w:szCs w:val="24"/>
          <w:lang w:val="en-IE"/>
        </w:rPr>
      </w:pPr>
      <w:r>
        <w:rPr>
          <w:rFonts w:ascii="Calibri" w:eastAsia="Calibri" w:hAnsi="Calibri"/>
          <w:b/>
          <w:szCs w:val="24"/>
          <w:lang w:val="en-IE"/>
        </w:rPr>
        <w:t>6</w:t>
      </w:r>
      <w:r w:rsidR="00F768E6" w:rsidRPr="00E11C8A">
        <w:rPr>
          <w:rFonts w:ascii="Calibri" w:eastAsia="Calibri" w:hAnsi="Calibri"/>
          <w:b/>
          <w:szCs w:val="24"/>
          <w:lang w:val="en-IE"/>
        </w:rPr>
        <w:t>. Income and Property</w:t>
      </w:r>
      <w:r w:rsidR="00190593">
        <w:rPr>
          <w:rFonts w:ascii="Calibri" w:eastAsia="Calibri" w:hAnsi="Calibri"/>
          <w:b/>
          <w:szCs w:val="24"/>
          <w:lang w:val="en-IE"/>
        </w:rPr>
        <w:t>:</w:t>
      </w:r>
      <w:r w:rsidR="00A07CDF">
        <w:rPr>
          <w:rFonts w:ascii="Calibri" w:eastAsia="Calibri" w:hAnsi="Calibri"/>
          <w:b/>
          <w:szCs w:val="24"/>
          <w:lang w:val="en-IE"/>
        </w:rPr>
        <w:t xml:space="preserve"> </w:t>
      </w:r>
      <w:r w:rsidR="00A07CDF">
        <w:rPr>
          <w:rFonts w:ascii="Calibri" w:eastAsia="Calibri" w:hAnsi="Calibri"/>
          <w:szCs w:val="24"/>
          <w:lang w:val="en-IE"/>
        </w:rPr>
        <w:t>T</w:t>
      </w:r>
      <w:r w:rsidR="00062384">
        <w:rPr>
          <w:rFonts w:ascii="Calibri" w:eastAsia="Calibri" w:hAnsi="Calibri"/>
          <w:szCs w:val="24"/>
          <w:lang w:val="en-IE"/>
        </w:rPr>
        <w:t xml:space="preserve">he income and property of </w:t>
      </w:r>
      <w:proofErr w:type="spellStart"/>
      <w:r w:rsidR="00B65F76">
        <w:rPr>
          <w:rFonts w:ascii="Calibri" w:eastAsia="Calibri" w:hAnsi="Calibri"/>
          <w:szCs w:val="24"/>
          <w:lang w:val="en-IE"/>
        </w:rPr>
        <w:t>xxxxxx</w:t>
      </w:r>
      <w:proofErr w:type="spellEnd"/>
      <w:r w:rsidR="00062384">
        <w:rPr>
          <w:rFonts w:ascii="Calibri" w:eastAsia="Calibri" w:hAnsi="Calibri"/>
          <w:szCs w:val="24"/>
          <w:lang w:val="en-IE"/>
        </w:rPr>
        <w:t xml:space="preserve"> Ladies Gaelic Football Association</w:t>
      </w:r>
      <w:r w:rsidR="00F768E6" w:rsidRPr="00E11C8A">
        <w:rPr>
          <w:rFonts w:ascii="Calibri" w:eastAsia="Calibri" w:hAnsi="Calibri"/>
          <w:szCs w:val="24"/>
          <w:lang w:val="en-IE"/>
        </w:rPr>
        <w:t xml:space="preserve"> shall be applied solely towards the promotion of </w:t>
      </w:r>
      <w:r w:rsidR="00D27908" w:rsidRPr="00E11C8A">
        <w:rPr>
          <w:rFonts w:ascii="Calibri" w:eastAsia="Calibri" w:hAnsi="Calibri"/>
          <w:szCs w:val="24"/>
          <w:lang w:val="en-IE"/>
        </w:rPr>
        <w:t xml:space="preserve">the </w:t>
      </w:r>
      <w:r w:rsidR="00F36814">
        <w:rPr>
          <w:rFonts w:ascii="Calibri" w:eastAsia="Calibri" w:hAnsi="Calibri"/>
          <w:szCs w:val="24"/>
          <w:lang w:val="en-IE"/>
        </w:rPr>
        <w:t>o</w:t>
      </w:r>
      <w:r w:rsidR="00F768E6" w:rsidRPr="00E11C8A">
        <w:rPr>
          <w:rFonts w:ascii="Calibri" w:eastAsia="Calibri" w:hAnsi="Calibri"/>
          <w:szCs w:val="24"/>
          <w:lang w:val="en-IE"/>
        </w:rPr>
        <w:t>bject(s) as set forth in this C</w:t>
      </w:r>
      <w:r w:rsidR="00062384">
        <w:rPr>
          <w:rFonts w:ascii="Calibri" w:eastAsia="Calibri" w:hAnsi="Calibri"/>
          <w:szCs w:val="24"/>
          <w:lang w:val="en-IE"/>
        </w:rPr>
        <w:t xml:space="preserve">onstitution.  No portion of </w:t>
      </w:r>
      <w:proofErr w:type="spellStart"/>
      <w:r w:rsidR="002A6D5C">
        <w:rPr>
          <w:rFonts w:ascii="Calibri" w:eastAsia="Calibri" w:hAnsi="Calibri"/>
          <w:szCs w:val="24"/>
          <w:lang w:val="en-IE"/>
        </w:rPr>
        <w:t>xxxx</w:t>
      </w:r>
      <w:proofErr w:type="spellEnd"/>
      <w:r w:rsidR="00062384">
        <w:rPr>
          <w:rFonts w:ascii="Calibri" w:eastAsia="Calibri" w:hAnsi="Calibri"/>
          <w:szCs w:val="24"/>
          <w:lang w:val="en-IE"/>
        </w:rPr>
        <w:t xml:space="preserve"> Ladies Gaelic Football Association’s</w:t>
      </w:r>
      <w:r w:rsidR="00F768E6" w:rsidRPr="00E11C8A">
        <w:rPr>
          <w:rFonts w:ascii="Calibri" w:eastAsia="Calibri" w:hAnsi="Calibri"/>
          <w:szCs w:val="24"/>
          <w:lang w:val="en-IE"/>
        </w:rPr>
        <w:t xml:space="preserve"> income and property shall be paid or transferred directly or indirectly by way of dividend, bonus or otherwise howsoever by way of profit to members of the </w:t>
      </w:r>
      <w:r w:rsidR="00062384">
        <w:rPr>
          <w:rFonts w:ascii="Calibri" w:eastAsia="Calibri" w:hAnsi="Calibri"/>
          <w:szCs w:val="24"/>
          <w:lang w:val="en-IE"/>
        </w:rPr>
        <w:t>Association.</w:t>
      </w:r>
      <w:r w:rsidR="00F768E6" w:rsidRPr="00E11C8A">
        <w:rPr>
          <w:rFonts w:ascii="Calibri" w:eastAsia="Calibri" w:hAnsi="Calibri"/>
          <w:szCs w:val="24"/>
          <w:lang w:val="en-IE"/>
        </w:rPr>
        <w:t xml:space="preserve">  No </w:t>
      </w:r>
      <w:r w:rsidR="00D27908" w:rsidRPr="00E11C8A">
        <w:rPr>
          <w:rFonts w:ascii="Calibri" w:eastAsia="Calibri" w:hAnsi="Calibri"/>
          <w:szCs w:val="24"/>
          <w:lang w:val="en-IE"/>
        </w:rPr>
        <w:t>officer</w:t>
      </w:r>
      <w:r w:rsidR="00F768E6" w:rsidRPr="00E11C8A">
        <w:rPr>
          <w:rFonts w:ascii="Calibri" w:eastAsia="Calibri" w:hAnsi="Calibri"/>
          <w:szCs w:val="24"/>
          <w:lang w:val="en-IE"/>
        </w:rPr>
        <w:t xml:space="preserve"> shall be appointed to any office of the </w:t>
      </w:r>
      <w:r w:rsidR="00062384">
        <w:rPr>
          <w:rFonts w:ascii="Calibri" w:eastAsia="Calibri" w:hAnsi="Calibri"/>
          <w:szCs w:val="24"/>
          <w:lang w:val="en-IE"/>
        </w:rPr>
        <w:t>Association</w:t>
      </w:r>
      <w:r w:rsidR="00F768E6" w:rsidRPr="00E11C8A">
        <w:rPr>
          <w:rFonts w:ascii="Calibri" w:eastAsia="Calibri" w:hAnsi="Calibri"/>
          <w:szCs w:val="24"/>
          <w:lang w:val="en-IE"/>
        </w:rPr>
        <w:t xml:space="preserve"> paid by salary or </w:t>
      </w:r>
      <w:proofErr w:type="gramStart"/>
      <w:r w:rsidR="00F768E6" w:rsidRPr="00E11C8A">
        <w:rPr>
          <w:rFonts w:ascii="Calibri" w:eastAsia="Calibri" w:hAnsi="Calibri"/>
          <w:szCs w:val="24"/>
          <w:lang w:val="en-IE"/>
        </w:rPr>
        <w:t>fees, or</w:t>
      </w:r>
      <w:proofErr w:type="gramEnd"/>
      <w:r w:rsidR="00F768E6" w:rsidRPr="00E11C8A">
        <w:rPr>
          <w:rFonts w:ascii="Calibri" w:eastAsia="Calibri" w:hAnsi="Calibri"/>
          <w:szCs w:val="24"/>
          <w:lang w:val="en-IE"/>
        </w:rPr>
        <w:t xml:space="preserve"> receive any remuneration or other </w:t>
      </w:r>
      <w:r w:rsidR="00F768E6" w:rsidRPr="00E11C8A">
        <w:rPr>
          <w:rFonts w:ascii="Calibri" w:eastAsia="Calibri" w:hAnsi="Calibri"/>
          <w:szCs w:val="24"/>
          <w:lang w:val="en-IE"/>
        </w:rPr>
        <w:lastRenderedPageBreak/>
        <w:t xml:space="preserve">benefit in money or money’s worth from the </w:t>
      </w:r>
      <w:r w:rsidR="00062384">
        <w:rPr>
          <w:rFonts w:ascii="Calibri" w:eastAsia="Calibri" w:hAnsi="Calibri"/>
          <w:szCs w:val="24"/>
          <w:lang w:val="en-IE"/>
        </w:rPr>
        <w:t>Association</w:t>
      </w:r>
      <w:r w:rsidR="00F768E6" w:rsidRPr="00E11C8A">
        <w:rPr>
          <w:rFonts w:ascii="Calibri" w:eastAsia="Calibri" w:hAnsi="Calibri"/>
          <w:szCs w:val="24"/>
          <w:lang w:val="en-IE"/>
        </w:rPr>
        <w:t xml:space="preserve">.  However, nothing shall prevent any payment in good faith by the </w:t>
      </w:r>
      <w:r w:rsidR="00062384">
        <w:rPr>
          <w:rFonts w:ascii="Calibri" w:eastAsia="Calibri" w:hAnsi="Calibri"/>
          <w:szCs w:val="24"/>
          <w:lang w:val="en-IE"/>
        </w:rPr>
        <w:t>Association</w:t>
      </w:r>
      <w:r w:rsidR="00F768E6" w:rsidRPr="00E11C8A">
        <w:rPr>
          <w:rFonts w:ascii="Calibri" w:eastAsia="Calibri" w:hAnsi="Calibri"/>
          <w:szCs w:val="24"/>
          <w:lang w:val="en-IE"/>
        </w:rPr>
        <w:t xml:space="preserve"> of:</w:t>
      </w:r>
    </w:p>
    <w:p w14:paraId="031A2360" w14:textId="77777777" w:rsidR="00A07CDF" w:rsidRPr="00E11C8A" w:rsidRDefault="00A07CDF" w:rsidP="00A07CDF">
      <w:pPr>
        <w:rPr>
          <w:rFonts w:ascii="Calibri" w:eastAsia="Calibri" w:hAnsi="Calibri"/>
          <w:szCs w:val="24"/>
          <w:lang w:val="en-IE"/>
        </w:rPr>
      </w:pPr>
    </w:p>
    <w:p w14:paraId="4611B225" w14:textId="34F9343C" w:rsidR="00F768E6" w:rsidRPr="00E11C8A" w:rsidRDefault="00F768E6" w:rsidP="00F768E6">
      <w:pPr>
        <w:numPr>
          <w:ilvl w:val="0"/>
          <w:numId w:val="2"/>
        </w:numPr>
        <w:spacing w:after="120" w:line="276" w:lineRule="auto"/>
        <w:ind w:left="714" w:hanging="357"/>
        <w:rPr>
          <w:rFonts w:ascii="Calibri" w:eastAsia="Calibri" w:hAnsi="Calibri"/>
          <w:szCs w:val="24"/>
          <w:lang w:val="en-IE"/>
        </w:rPr>
      </w:pPr>
      <w:r w:rsidRPr="00E11C8A">
        <w:rPr>
          <w:rFonts w:ascii="Calibri" w:eastAsia="Calibri" w:hAnsi="Calibri"/>
          <w:szCs w:val="24"/>
          <w:lang w:val="en-IE"/>
        </w:rPr>
        <w:t xml:space="preserve">reasonable and proper remuneration to any member or servant of the </w:t>
      </w:r>
      <w:r w:rsidR="00062384">
        <w:rPr>
          <w:rFonts w:ascii="Calibri" w:eastAsia="Calibri" w:hAnsi="Calibri"/>
          <w:szCs w:val="24"/>
          <w:lang w:val="en-IE"/>
        </w:rPr>
        <w:t>Association</w:t>
      </w:r>
      <w:r w:rsidRPr="00E11C8A">
        <w:rPr>
          <w:rFonts w:ascii="Calibri" w:eastAsia="Calibri" w:hAnsi="Calibri"/>
          <w:szCs w:val="24"/>
          <w:lang w:val="en-IE"/>
        </w:rPr>
        <w:t xml:space="preserve"> (not being </w:t>
      </w:r>
      <w:r w:rsidR="00D27908" w:rsidRPr="00E11C8A">
        <w:rPr>
          <w:rFonts w:ascii="Calibri" w:eastAsia="Calibri" w:hAnsi="Calibri"/>
          <w:szCs w:val="24"/>
          <w:lang w:val="en-IE"/>
        </w:rPr>
        <w:t>an officer</w:t>
      </w:r>
      <w:r w:rsidRPr="00E11C8A">
        <w:rPr>
          <w:rFonts w:ascii="Calibri" w:eastAsia="Calibri" w:hAnsi="Calibri"/>
          <w:szCs w:val="24"/>
          <w:lang w:val="en-IE"/>
        </w:rPr>
        <w:t xml:space="preserve">) for any services rendered to the </w:t>
      </w:r>
      <w:proofErr w:type="gramStart"/>
      <w:r w:rsidR="00062384">
        <w:rPr>
          <w:rFonts w:ascii="Calibri" w:eastAsia="Calibri" w:hAnsi="Calibri"/>
          <w:szCs w:val="24"/>
          <w:lang w:val="en-IE"/>
        </w:rPr>
        <w:t>Association</w:t>
      </w:r>
      <w:r w:rsidRPr="00E11C8A">
        <w:rPr>
          <w:rFonts w:ascii="Calibri" w:eastAsia="Calibri" w:hAnsi="Calibri"/>
          <w:szCs w:val="24"/>
          <w:lang w:val="en-IE"/>
        </w:rPr>
        <w:t>;</w:t>
      </w:r>
      <w:proofErr w:type="gramEnd"/>
    </w:p>
    <w:p w14:paraId="2FEBFCC6" w14:textId="1F8566C8" w:rsidR="00F768E6" w:rsidRPr="00E11C8A" w:rsidRDefault="00F768E6" w:rsidP="00F768E6">
      <w:pPr>
        <w:numPr>
          <w:ilvl w:val="0"/>
          <w:numId w:val="2"/>
        </w:numPr>
        <w:spacing w:after="120" w:line="276" w:lineRule="auto"/>
        <w:ind w:left="714" w:hanging="357"/>
        <w:rPr>
          <w:rFonts w:ascii="Calibri" w:eastAsia="Calibri" w:hAnsi="Calibri"/>
          <w:szCs w:val="24"/>
          <w:lang w:val="en-IE"/>
        </w:rPr>
      </w:pPr>
      <w:r w:rsidRPr="00E11C8A">
        <w:rPr>
          <w:rFonts w:ascii="Calibri" w:eastAsia="Calibri" w:hAnsi="Calibri"/>
          <w:szCs w:val="24"/>
          <w:lang w:val="en-IE"/>
        </w:rPr>
        <w:t>interest at a rate not exceeding 1% above the Euro Interbank Offered Rate (</w:t>
      </w:r>
      <w:proofErr w:type="gramStart"/>
      <w:r w:rsidRPr="00E11C8A">
        <w:rPr>
          <w:rFonts w:ascii="Calibri" w:eastAsia="Calibri" w:hAnsi="Calibri"/>
          <w:szCs w:val="24"/>
          <w:lang w:val="en-IE"/>
        </w:rPr>
        <w:t>Euribor)  per</w:t>
      </w:r>
      <w:proofErr w:type="gramEnd"/>
      <w:r w:rsidRPr="00E11C8A">
        <w:rPr>
          <w:rFonts w:ascii="Calibri" w:eastAsia="Calibri" w:hAnsi="Calibri"/>
          <w:szCs w:val="24"/>
          <w:lang w:val="en-IE"/>
        </w:rPr>
        <w:t xml:space="preserve"> annum on money lent by </w:t>
      </w:r>
      <w:r w:rsidR="00D27908" w:rsidRPr="00E11C8A">
        <w:rPr>
          <w:rFonts w:ascii="Calibri" w:eastAsia="Calibri" w:hAnsi="Calibri"/>
          <w:szCs w:val="24"/>
          <w:lang w:val="en-IE"/>
        </w:rPr>
        <w:t>an officer</w:t>
      </w:r>
      <w:r w:rsidRPr="00E11C8A">
        <w:rPr>
          <w:rFonts w:ascii="Calibri" w:eastAsia="Calibri" w:hAnsi="Calibri"/>
          <w:szCs w:val="24"/>
          <w:lang w:val="en-IE"/>
        </w:rPr>
        <w:t xml:space="preserve"> or other members of the </w:t>
      </w:r>
      <w:r w:rsidR="00062384">
        <w:rPr>
          <w:rFonts w:ascii="Calibri" w:eastAsia="Calibri" w:hAnsi="Calibri"/>
          <w:szCs w:val="24"/>
          <w:lang w:val="en-IE"/>
        </w:rPr>
        <w:t>Association</w:t>
      </w:r>
      <w:r w:rsidRPr="00E11C8A">
        <w:rPr>
          <w:rFonts w:ascii="Calibri" w:eastAsia="Calibri" w:hAnsi="Calibri"/>
          <w:szCs w:val="24"/>
          <w:lang w:val="en-IE"/>
        </w:rPr>
        <w:t xml:space="preserve"> to the </w:t>
      </w:r>
      <w:r w:rsidR="00062384">
        <w:rPr>
          <w:rFonts w:ascii="Calibri" w:eastAsia="Calibri" w:hAnsi="Calibri"/>
          <w:szCs w:val="24"/>
          <w:lang w:val="en-IE"/>
        </w:rPr>
        <w:t>Association</w:t>
      </w:r>
      <w:r w:rsidRPr="00E11C8A">
        <w:rPr>
          <w:rFonts w:ascii="Calibri" w:eastAsia="Calibri" w:hAnsi="Calibri"/>
          <w:szCs w:val="24"/>
          <w:lang w:val="en-IE"/>
        </w:rPr>
        <w:t>;</w:t>
      </w:r>
    </w:p>
    <w:p w14:paraId="0B4D0EC6" w14:textId="100193F0" w:rsidR="00F768E6" w:rsidRPr="00E11C8A" w:rsidRDefault="00F768E6" w:rsidP="00F768E6">
      <w:pPr>
        <w:numPr>
          <w:ilvl w:val="0"/>
          <w:numId w:val="2"/>
        </w:numPr>
        <w:spacing w:after="120" w:line="276" w:lineRule="auto"/>
        <w:ind w:left="714" w:hanging="357"/>
        <w:rPr>
          <w:rFonts w:ascii="Calibri" w:eastAsia="Calibri" w:hAnsi="Calibri"/>
          <w:szCs w:val="24"/>
          <w:lang w:val="en-IE"/>
        </w:rPr>
      </w:pPr>
      <w:r w:rsidRPr="00E11C8A">
        <w:rPr>
          <w:rFonts w:ascii="Calibri" w:eastAsia="Calibri" w:hAnsi="Calibri"/>
          <w:szCs w:val="24"/>
          <w:lang w:val="en-IE"/>
        </w:rPr>
        <w:t xml:space="preserve">reasonable and proper rent for premises demised and let by any member of the </w:t>
      </w:r>
      <w:r w:rsidR="00062384">
        <w:rPr>
          <w:rFonts w:ascii="Calibri" w:eastAsia="Calibri" w:hAnsi="Calibri"/>
          <w:szCs w:val="24"/>
          <w:lang w:val="en-IE"/>
        </w:rPr>
        <w:t>Association</w:t>
      </w:r>
      <w:r w:rsidRPr="00E11C8A">
        <w:rPr>
          <w:rFonts w:ascii="Calibri" w:eastAsia="Calibri" w:hAnsi="Calibri"/>
          <w:szCs w:val="24"/>
          <w:lang w:val="en-IE"/>
        </w:rPr>
        <w:t xml:space="preserve"> (including any </w:t>
      </w:r>
      <w:r w:rsidR="00D27908" w:rsidRPr="00E11C8A">
        <w:rPr>
          <w:rFonts w:ascii="Calibri" w:eastAsia="Calibri" w:hAnsi="Calibri"/>
          <w:szCs w:val="24"/>
          <w:lang w:val="en-IE"/>
        </w:rPr>
        <w:t>officer</w:t>
      </w:r>
      <w:r w:rsidRPr="00E11C8A">
        <w:rPr>
          <w:rFonts w:ascii="Calibri" w:eastAsia="Calibri" w:hAnsi="Calibri"/>
          <w:szCs w:val="24"/>
          <w:lang w:val="en-IE"/>
        </w:rPr>
        <w:t xml:space="preserve">) to the </w:t>
      </w:r>
      <w:proofErr w:type="gramStart"/>
      <w:r w:rsidR="00062384">
        <w:rPr>
          <w:rFonts w:ascii="Calibri" w:eastAsia="Calibri" w:hAnsi="Calibri"/>
          <w:szCs w:val="24"/>
          <w:lang w:val="en-IE"/>
        </w:rPr>
        <w:t>Association</w:t>
      </w:r>
      <w:r w:rsidRPr="00E11C8A">
        <w:rPr>
          <w:rFonts w:ascii="Calibri" w:eastAsia="Calibri" w:hAnsi="Calibri"/>
          <w:szCs w:val="24"/>
          <w:lang w:val="en-IE"/>
        </w:rPr>
        <w:t>;</w:t>
      </w:r>
      <w:proofErr w:type="gramEnd"/>
    </w:p>
    <w:p w14:paraId="263C896A" w14:textId="023F3677" w:rsidR="00F768E6" w:rsidRPr="00E11C8A" w:rsidRDefault="00F768E6" w:rsidP="00F768E6">
      <w:pPr>
        <w:numPr>
          <w:ilvl w:val="0"/>
          <w:numId w:val="2"/>
        </w:numPr>
        <w:spacing w:after="120" w:line="276" w:lineRule="auto"/>
        <w:ind w:left="714" w:hanging="357"/>
        <w:rPr>
          <w:rFonts w:ascii="Calibri" w:eastAsia="Calibri" w:hAnsi="Calibri"/>
          <w:szCs w:val="24"/>
          <w:lang w:val="en-IE"/>
        </w:rPr>
      </w:pPr>
      <w:r w:rsidRPr="00E11C8A">
        <w:rPr>
          <w:rFonts w:ascii="Calibri" w:eastAsia="Calibri" w:hAnsi="Calibri"/>
          <w:szCs w:val="24"/>
          <w:lang w:val="en-IE"/>
        </w:rPr>
        <w:t xml:space="preserve">reasonable and proper out-of-pocket expenses incurred by any </w:t>
      </w:r>
      <w:r w:rsidR="00D27908" w:rsidRPr="00E11C8A">
        <w:rPr>
          <w:rFonts w:ascii="Calibri" w:eastAsia="Calibri" w:hAnsi="Calibri"/>
          <w:szCs w:val="24"/>
          <w:lang w:val="en-IE"/>
        </w:rPr>
        <w:t>officer</w:t>
      </w:r>
      <w:r w:rsidRPr="00E11C8A">
        <w:rPr>
          <w:rFonts w:ascii="Calibri" w:eastAsia="Calibri" w:hAnsi="Calibri"/>
          <w:szCs w:val="24"/>
          <w:lang w:val="en-IE"/>
        </w:rPr>
        <w:t xml:space="preserve"> in connection with their attendance to any matter affecting the </w:t>
      </w:r>
      <w:proofErr w:type="gramStart"/>
      <w:r w:rsidR="00062384">
        <w:rPr>
          <w:rFonts w:ascii="Calibri" w:eastAsia="Calibri" w:hAnsi="Calibri"/>
          <w:szCs w:val="24"/>
          <w:lang w:val="en-IE"/>
        </w:rPr>
        <w:t>Association</w:t>
      </w:r>
      <w:r w:rsidRPr="00E11C8A">
        <w:rPr>
          <w:rFonts w:ascii="Calibri" w:eastAsia="Calibri" w:hAnsi="Calibri"/>
          <w:szCs w:val="24"/>
          <w:lang w:val="en-IE"/>
        </w:rPr>
        <w:t>;</w:t>
      </w:r>
      <w:proofErr w:type="gramEnd"/>
      <w:r w:rsidRPr="00E11C8A">
        <w:rPr>
          <w:rFonts w:ascii="Calibri" w:eastAsia="Calibri" w:hAnsi="Calibri"/>
          <w:szCs w:val="24"/>
          <w:lang w:val="en-IE"/>
        </w:rPr>
        <w:t xml:space="preserve">  </w:t>
      </w:r>
    </w:p>
    <w:p w14:paraId="195FDC6E" w14:textId="77777777" w:rsidR="007D1A1F" w:rsidRDefault="00F768E6" w:rsidP="00F768E6">
      <w:pPr>
        <w:numPr>
          <w:ilvl w:val="0"/>
          <w:numId w:val="2"/>
        </w:numPr>
        <w:spacing w:after="120" w:line="276" w:lineRule="auto"/>
        <w:ind w:left="714" w:hanging="357"/>
        <w:rPr>
          <w:rFonts w:ascii="Calibri" w:eastAsia="Calibri" w:hAnsi="Calibri"/>
          <w:szCs w:val="24"/>
          <w:lang w:val="en-IE"/>
        </w:rPr>
      </w:pPr>
      <w:r w:rsidRPr="007D1A1F">
        <w:rPr>
          <w:rFonts w:ascii="Calibri" w:eastAsia="Calibri" w:hAnsi="Calibri"/>
          <w:szCs w:val="24"/>
          <w:lang w:val="en-IE"/>
        </w:rPr>
        <w:t xml:space="preserve">fees, remuneration or other benefit in money or money’s worth to any Company of which </w:t>
      </w:r>
      <w:r w:rsidR="00D27908" w:rsidRPr="007D1A1F">
        <w:rPr>
          <w:rFonts w:ascii="Calibri" w:eastAsia="Calibri" w:hAnsi="Calibri"/>
          <w:szCs w:val="24"/>
          <w:lang w:val="en-IE"/>
        </w:rPr>
        <w:t>an officer</w:t>
      </w:r>
      <w:r w:rsidRPr="007D1A1F">
        <w:rPr>
          <w:rFonts w:ascii="Calibri" w:eastAsia="Calibri" w:hAnsi="Calibri"/>
          <w:szCs w:val="24"/>
          <w:lang w:val="en-IE"/>
        </w:rPr>
        <w:t xml:space="preserve"> may be a member holding not more than one hundredth part of the</w:t>
      </w:r>
      <w:r w:rsidR="00190593" w:rsidRPr="007D1A1F">
        <w:rPr>
          <w:rFonts w:ascii="Calibri" w:eastAsia="Calibri" w:hAnsi="Calibri"/>
          <w:szCs w:val="24"/>
          <w:lang w:val="en-IE"/>
        </w:rPr>
        <w:t xml:space="preserve"> issued capital of such Company.</w:t>
      </w:r>
    </w:p>
    <w:p w14:paraId="21EDEC01" w14:textId="77777777" w:rsidR="007D1A1F" w:rsidRDefault="007D1A1F" w:rsidP="007D1A1F">
      <w:pPr>
        <w:spacing w:after="120" w:line="276" w:lineRule="auto"/>
        <w:ind w:left="357"/>
        <w:rPr>
          <w:rFonts w:ascii="Calibri" w:eastAsia="Calibri" w:hAnsi="Calibri"/>
          <w:szCs w:val="24"/>
          <w:lang w:val="en-IE"/>
        </w:rPr>
      </w:pPr>
    </w:p>
    <w:p w14:paraId="35ADA020" w14:textId="0D982C73" w:rsidR="00F768E6" w:rsidRPr="007D1A1F" w:rsidRDefault="00230B5B" w:rsidP="007D1A1F">
      <w:pPr>
        <w:spacing w:after="120" w:line="276" w:lineRule="auto"/>
        <w:ind w:left="714"/>
        <w:rPr>
          <w:rFonts w:ascii="Calibri" w:eastAsia="Calibri" w:hAnsi="Calibri"/>
          <w:szCs w:val="24"/>
          <w:lang w:val="en-IE"/>
        </w:rPr>
      </w:pPr>
      <w:r w:rsidRPr="007D1A1F">
        <w:rPr>
          <w:rFonts w:ascii="Calibri" w:eastAsia="Calibri" w:hAnsi="Calibri"/>
          <w:b/>
          <w:szCs w:val="24"/>
          <w:lang w:val="en-IE"/>
        </w:rPr>
        <w:t>7</w:t>
      </w:r>
      <w:r w:rsidR="00F768E6" w:rsidRPr="007D1A1F">
        <w:rPr>
          <w:rFonts w:ascii="Calibri" w:eastAsia="Calibri" w:hAnsi="Calibri"/>
          <w:b/>
          <w:szCs w:val="24"/>
          <w:lang w:val="en-IE"/>
        </w:rPr>
        <w:t>. Winding-up</w:t>
      </w:r>
      <w:r w:rsidR="00062384" w:rsidRPr="007D1A1F">
        <w:rPr>
          <w:rFonts w:ascii="Calibri" w:eastAsia="Calibri" w:hAnsi="Calibri"/>
          <w:b/>
          <w:szCs w:val="24"/>
          <w:lang w:val="en-IE"/>
        </w:rPr>
        <w:t>:</w:t>
      </w:r>
      <w:r w:rsidR="00A07CDF" w:rsidRPr="007D1A1F">
        <w:rPr>
          <w:rFonts w:ascii="Calibri" w:eastAsia="Calibri" w:hAnsi="Calibri"/>
          <w:b/>
          <w:szCs w:val="24"/>
          <w:lang w:val="en-IE"/>
        </w:rPr>
        <w:t xml:space="preserve"> </w:t>
      </w:r>
      <w:r w:rsidR="00F768E6" w:rsidRPr="007D1A1F">
        <w:rPr>
          <w:rFonts w:ascii="Calibri" w:eastAsia="Calibri" w:hAnsi="Calibri"/>
          <w:szCs w:val="24"/>
          <w:lang w:val="en-IE"/>
        </w:rPr>
        <w:t xml:space="preserve">If upon the winding up or dissolution of the </w:t>
      </w:r>
      <w:r w:rsidR="00062384" w:rsidRPr="007D1A1F">
        <w:rPr>
          <w:rFonts w:ascii="Calibri" w:eastAsia="Calibri" w:hAnsi="Calibri"/>
          <w:szCs w:val="24"/>
          <w:lang w:val="en-IE"/>
        </w:rPr>
        <w:t xml:space="preserve">Association </w:t>
      </w:r>
      <w:r w:rsidR="00F768E6" w:rsidRPr="007D1A1F">
        <w:rPr>
          <w:rFonts w:ascii="Calibri" w:eastAsia="Calibri" w:hAnsi="Calibri"/>
          <w:szCs w:val="24"/>
          <w:lang w:val="en-IE"/>
        </w:rPr>
        <w:t xml:space="preserve">there remains, after satisfaction of all debts and liabilities, any property whatsoever, it shall not be paid to or distributed among the members of the </w:t>
      </w:r>
      <w:r w:rsidR="00062384" w:rsidRPr="007D1A1F">
        <w:rPr>
          <w:rFonts w:ascii="Calibri" w:eastAsia="Calibri" w:hAnsi="Calibri"/>
          <w:szCs w:val="24"/>
          <w:lang w:val="en-IE"/>
        </w:rPr>
        <w:t>Association</w:t>
      </w:r>
      <w:r w:rsidR="00F768E6" w:rsidRPr="007D1A1F">
        <w:rPr>
          <w:rFonts w:ascii="Calibri" w:eastAsia="Calibri" w:hAnsi="Calibri"/>
          <w:szCs w:val="24"/>
          <w:lang w:val="en-IE"/>
        </w:rPr>
        <w:t xml:space="preserve">. Instead, such property shall be given or transferred to some other institution or institutions having objects </w:t>
      </w:r>
      <w:proofErr w:type="gramStart"/>
      <w:r w:rsidR="00F768E6" w:rsidRPr="007D1A1F">
        <w:rPr>
          <w:rFonts w:ascii="Calibri" w:eastAsia="Calibri" w:hAnsi="Calibri"/>
          <w:szCs w:val="24"/>
          <w:lang w:val="en-IE"/>
        </w:rPr>
        <w:t>similar to</w:t>
      </w:r>
      <w:proofErr w:type="gramEnd"/>
      <w:r w:rsidR="00F768E6" w:rsidRPr="007D1A1F">
        <w:rPr>
          <w:rFonts w:ascii="Calibri" w:eastAsia="Calibri" w:hAnsi="Calibri"/>
          <w:szCs w:val="24"/>
          <w:lang w:val="en-IE"/>
        </w:rPr>
        <w:t xml:space="preserve"> the objects of the </w:t>
      </w:r>
      <w:r w:rsidR="00062384" w:rsidRPr="007D1A1F">
        <w:rPr>
          <w:rFonts w:ascii="Calibri" w:eastAsia="Calibri" w:hAnsi="Calibri"/>
          <w:szCs w:val="24"/>
          <w:lang w:val="en-IE"/>
        </w:rPr>
        <w:t>Association</w:t>
      </w:r>
      <w:r w:rsidR="00F768E6" w:rsidRPr="007D1A1F">
        <w:rPr>
          <w:rFonts w:ascii="Calibri" w:eastAsia="Calibri" w:hAnsi="Calibri"/>
          <w:szCs w:val="24"/>
          <w:lang w:val="en-IE"/>
        </w:rPr>
        <w:t xml:space="preserve">.  The institution or institutions to which the property is to be given or transferred shall prohibit the distribution of their income and property among their members to an extent at least as great as is imposed on the </w:t>
      </w:r>
      <w:r w:rsidR="00D27908" w:rsidRPr="007D1A1F">
        <w:rPr>
          <w:rFonts w:ascii="Calibri" w:eastAsia="Calibri" w:hAnsi="Calibri"/>
          <w:szCs w:val="24"/>
          <w:lang w:val="en-IE"/>
        </w:rPr>
        <w:t>Club</w:t>
      </w:r>
      <w:r w:rsidR="00F768E6" w:rsidRPr="007D1A1F">
        <w:rPr>
          <w:rFonts w:ascii="Calibri" w:eastAsia="Calibri" w:hAnsi="Calibri"/>
          <w:szCs w:val="24"/>
          <w:lang w:val="en-IE"/>
        </w:rPr>
        <w:t xml:space="preserve"> under or by virtue of </w:t>
      </w:r>
      <w:r w:rsidR="00D27908" w:rsidRPr="007D1A1F">
        <w:rPr>
          <w:rFonts w:ascii="Calibri" w:eastAsia="Calibri" w:hAnsi="Calibri"/>
          <w:szCs w:val="24"/>
          <w:lang w:val="en-IE"/>
        </w:rPr>
        <w:t>the Income and Property clause</w:t>
      </w:r>
      <w:r w:rsidR="00062384" w:rsidRPr="007D1A1F">
        <w:rPr>
          <w:rFonts w:ascii="Calibri" w:eastAsia="Calibri" w:hAnsi="Calibri"/>
          <w:szCs w:val="24"/>
          <w:lang w:val="en-IE"/>
        </w:rPr>
        <w:t>,</w:t>
      </w:r>
      <w:r w:rsidR="00F768E6" w:rsidRPr="007D1A1F">
        <w:rPr>
          <w:rFonts w:ascii="Calibri" w:eastAsia="Calibri" w:hAnsi="Calibri"/>
          <w:szCs w:val="24"/>
          <w:lang w:val="en-IE"/>
        </w:rPr>
        <w:t xml:space="preserve"> hereof. Members of the </w:t>
      </w:r>
      <w:r w:rsidR="00062384" w:rsidRPr="007D1A1F">
        <w:rPr>
          <w:rFonts w:ascii="Calibri" w:eastAsia="Calibri" w:hAnsi="Calibri"/>
          <w:szCs w:val="24"/>
          <w:lang w:val="en-IE"/>
        </w:rPr>
        <w:t>Association</w:t>
      </w:r>
      <w:r w:rsidR="00F768E6" w:rsidRPr="007D1A1F">
        <w:rPr>
          <w:rFonts w:ascii="Calibri" w:eastAsia="Calibri" w:hAnsi="Calibri"/>
          <w:szCs w:val="24"/>
          <w:lang w:val="en-IE"/>
        </w:rPr>
        <w:t xml:space="preserve"> shall select the relevant institution or institutions at or before the time of dissolution, and if and so far as effect cannot be given to such provisions, then the property shall be given or transferred to some charitable object.  Final accounts will be prepared and submitted that will include a section that identifies and values any assets transferred along with the details of the recipients and the terms of the transfer.</w:t>
      </w:r>
    </w:p>
    <w:p w14:paraId="7668E3E9" w14:textId="77777777" w:rsidR="00A07CDF" w:rsidRPr="00E11C8A" w:rsidRDefault="00A07CDF" w:rsidP="00F768E6">
      <w:pPr>
        <w:rPr>
          <w:rFonts w:ascii="Calibri" w:eastAsia="Calibri" w:hAnsi="Calibri"/>
          <w:szCs w:val="24"/>
          <w:lang w:val="en-IE"/>
        </w:rPr>
      </w:pPr>
    </w:p>
    <w:p w14:paraId="4A7A4168" w14:textId="636A0C5B" w:rsidR="00F768E6" w:rsidRDefault="00230B5B" w:rsidP="00F768E6">
      <w:pPr>
        <w:overflowPunct w:val="0"/>
        <w:autoSpaceDE w:val="0"/>
        <w:autoSpaceDN w:val="0"/>
        <w:adjustRightInd w:val="0"/>
        <w:textAlignment w:val="baseline"/>
        <w:rPr>
          <w:rFonts w:ascii="Calibri" w:hAnsi="Calibri"/>
          <w:szCs w:val="24"/>
          <w:lang w:val="en-GB"/>
        </w:rPr>
      </w:pPr>
      <w:r>
        <w:rPr>
          <w:rFonts w:ascii="Calibri" w:hAnsi="Calibri"/>
          <w:b/>
          <w:szCs w:val="24"/>
          <w:lang w:val="en-GB"/>
        </w:rPr>
        <w:t>8</w:t>
      </w:r>
      <w:r w:rsidR="00F768E6" w:rsidRPr="00E11C8A">
        <w:rPr>
          <w:rFonts w:ascii="Calibri" w:hAnsi="Calibri"/>
          <w:b/>
          <w:szCs w:val="24"/>
          <w:lang w:val="en-GB"/>
        </w:rPr>
        <w:t>. Keeping of Accounts</w:t>
      </w:r>
      <w:r w:rsidR="00062384">
        <w:rPr>
          <w:rFonts w:ascii="Calibri" w:hAnsi="Calibri"/>
          <w:b/>
          <w:szCs w:val="24"/>
          <w:lang w:val="en-GB"/>
        </w:rPr>
        <w:t>:</w:t>
      </w:r>
      <w:r w:rsidR="00A07CDF">
        <w:rPr>
          <w:rFonts w:ascii="Calibri" w:hAnsi="Calibri"/>
          <w:b/>
          <w:szCs w:val="24"/>
          <w:lang w:val="en-GB"/>
        </w:rPr>
        <w:t xml:space="preserve"> </w:t>
      </w:r>
      <w:r w:rsidR="00F768E6" w:rsidRPr="00E11C8A">
        <w:rPr>
          <w:rFonts w:ascii="Calibri" w:hAnsi="Calibri"/>
          <w:szCs w:val="24"/>
          <w:lang w:val="en-GB"/>
        </w:rPr>
        <w:t xml:space="preserve">Annual accounts shall be kept and made available </w:t>
      </w:r>
      <w:r w:rsidR="00D27908" w:rsidRPr="00E11C8A">
        <w:rPr>
          <w:rFonts w:ascii="Calibri" w:hAnsi="Calibri"/>
          <w:szCs w:val="24"/>
          <w:lang w:val="en-GB"/>
        </w:rPr>
        <w:t xml:space="preserve">to Revenue </w:t>
      </w:r>
      <w:r w:rsidR="00F768E6" w:rsidRPr="00E11C8A">
        <w:rPr>
          <w:rFonts w:ascii="Calibri" w:hAnsi="Calibri"/>
          <w:szCs w:val="24"/>
          <w:lang w:val="en-GB"/>
        </w:rPr>
        <w:t>on request.</w:t>
      </w:r>
      <w:r w:rsidR="00295DA2">
        <w:rPr>
          <w:rFonts w:ascii="Calibri" w:hAnsi="Calibri"/>
          <w:szCs w:val="24"/>
          <w:lang w:val="en-GB"/>
        </w:rPr>
        <w:t xml:space="preserve"> Where the gross annual income exceeds €250,000 the accounts </w:t>
      </w:r>
      <w:proofErr w:type="gramStart"/>
      <w:r w:rsidR="00295DA2">
        <w:rPr>
          <w:rFonts w:ascii="Calibri" w:hAnsi="Calibri"/>
          <w:szCs w:val="24"/>
          <w:lang w:val="en-GB"/>
        </w:rPr>
        <w:t>will  be</w:t>
      </w:r>
      <w:proofErr w:type="gramEnd"/>
      <w:r w:rsidR="00295DA2">
        <w:rPr>
          <w:rFonts w:ascii="Calibri" w:hAnsi="Calibri"/>
          <w:szCs w:val="24"/>
          <w:lang w:val="en-GB"/>
        </w:rPr>
        <w:t xml:space="preserve"> audited. </w:t>
      </w:r>
    </w:p>
    <w:p w14:paraId="5BA9708F" w14:textId="77777777" w:rsidR="00B356CE" w:rsidRDefault="00B356CE" w:rsidP="00F768E6">
      <w:pPr>
        <w:overflowPunct w:val="0"/>
        <w:autoSpaceDE w:val="0"/>
        <w:autoSpaceDN w:val="0"/>
        <w:adjustRightInd w:val="0"/>
        <w:textAlignment w:val="baseline"/>
        <w:rPr>
          <w:rFonts w:ascii="Calibri" w:hAnsi="Calibri"/>
          <w:szCs w:val="24"/>
          <w:lang w:val="en-GB"/>
        </w:rPr>
      </w:pPr>
    </w:p>
    <w:p w14:paraId="4F2C06DA" w14:textId="77777777" w:rsidR="00B53AD3" w:rsidRPr="00E11C8A" w:rsidRDefault="00B53AD3">
      <w:pPr>
        <w:rPr>
          <w:rFonts w:ascii="Calibri" w:hAnsi="Calibri"/>
          <w:b/>
          <w:szCs w:val="24"/>
        </w:rPr>
      </w:pPr>
    </w:p>
    <w:p w14:paraId="670FAB64" w14:textId="77777777" w:rsidR="00B53AD3" w:rsidRPr="00E11C8A" w:rsidRDefault="00B53AD3">
      <w:pPr>
        <w:rPr>
          <w:rFonts w:ascii="Calibri" w:hAnsi="Calibri"/>
          <w:b/>
          <w:szCs w:val="24"/>
        </w:rPr>
      </w:pPr>
    </w:p>
    <w:p w14:paraId="5F2EFF22" w14:textId="77777777" w:rsidR="00B53AD3" w:rsidRPr="00E11C8A" w:rsidRDefault="00B53AD3">
      <w:pPr>
        <w:rPr>
          <w:rFonts w:ascii="Calibri" w:hAnsi="Calibri"/>
          <w:szCs w:val="24"/>
        </w:rPr>
      </w:pPr>
    </w:p>
    <w:p w14:paraId="28FE9318" w14:textId="77777777" w:rsidR="00B53AD3" w:rsidRPr="00E11C8A" w:rsidRDefault="00B53AD3">
      <w:pPr>
        <w:rPr>
          <w:rFonts w:ascii="Calibri" w:hAnsi="Calibri"/>
          <w:b/>
          <w:szCs w:val="24"/>
        </w:rPr>
      </w:pPr>
    </w:p>
    <w:p w14:paraId="495DCE18" w14:textId="77777777" w:rsidR="00B53AD3" w:rsidRPr="00E11C8A" w:rsidRDefault="00B53AD3">
      <w:pPr>
        <w:rPr>
          <w:rFonts w:ascii="Calibri" w:hAnsi="Calibri"/>
          <w:b/>
          <w:szCs w:val="24"/>
        </w:rPr>
      </w:pPr>
      <w:r w:rsidRPr="00E11C8A">
        <w:rPr>
          <w:rFonts w:ascii="Calibri" w:hAnsi="Calibri"/>
          <w:b/>
          <w:szCs w:val="24"/>
        </w:rPr>
        <w:t xml:space="preserve">Signed:  ..................................................               </w:t>
      </w:r>
      <w:proofErr w:type="gramStart"/>
      <w:r w:rsidRPr="00E11C8A">
        <w:rPr>
          <w:rFonts w:ascii="Calibri" w:hAnsi="Calibri"/>
          <w:b/>
          <w:szCs w:val="24"/>
        </w:rPr>
        <w:t>Signed:...............................................</w:t>
      </w:r>
      <w:proofErr w:type="gramEnd"/>
    </w:p>
    <w:p w14:paraId="2EB84869" w14:textId="77777777" w:rsidR="00B53AD3" w:rsidRPr="00E11C8A" w:rsidRDefault="00B53AD3">
      <w:pPr>
        <w:rPr>
          <w:rFonts w:ascii="Calibri" w:hAnsi="Calibri"/>
          <w:b/>
          <w:szCs w:val="24"/>
        </w:rPr>
      </w:pPr>
      <w:r w:rsidRPr="00E11C8A">
        <w:rPr>
          <w:rFonts w:ascii="Calibri" w:hAnsi="Calibri"/>
          <w:b/>
          <w:szCs w:val="24"/>
        </w:rPr>
        <w:t xml:space="preserve">                           Chairperson                                                         Secretary</w:t>
      </w:r>
    </w:p>
    <w:p w14:paraId="6EBEA7E1" w14:textId="77777777" w:rsidR="00B53AD3" w:rsidRPr="00E11C8A" w:rsidRDefault="00B53AD3">
      <w:pPr>
        <w:rPr>
          <w:rFonts w:ascii="Calibri" w:hAnsi="Calibri"/>
          <w:b/>
          <w:szCs w:val="24"/>
        </w:rPr>
      </w:pPr>
    </w:p>
    <w:p w14:paraId="233B445F" w14:textId="77777777" w:rsidR="00B53AD3" w:rsidRPr="00E11C8A" w:rsidRDefault="00B53AD3">
      <w:pPr>
        <w:rPr>
          <w:rFonts w:ascii="Calibri" w:hAnsi="Calibri"/>
          <w:b/>
          <w:szCs w:val="24"/>
        </w:rPr>
      </w:pPr>
    </w:p>
    <w:p w14:paraId="33BABE10" w14:textId="77777777" w:rsidR="00B53AD3" w:rsidRPr="00E11C8A" w:rsidRDefault="00B53AD3">
      <w:pPr>
        <w:rPr>
          <w:rFonts w:ascii="Calibri" w:hAnsi="Calibri"/>
          <w:b/>
          <w:szCs w:val="24"/>
        </w:rPr>
      </w:pPr>
    </w:p>
    <w:p w14:paraId="1E1A4594" w14:textId="77777777" w:rsidR="00B53AD3" w:rsidRPr="00E11C8A" w:rsidRDefault="00B53AD3">
      <w:pPr>
        <w:rPr>
          <w:rFonts w:ascii="Calibri" w:hAnsi="Calibri"/>
          <w:b/>
          <w:szCs w:val="24"/>
        </w:rPr>
      </w:pPr>
      <w:r w:rsidRPr="00E11C8A">
        <w:rPr>
          <w:rFonts w:ascii="Calibri" w:hAnsi="Calibri"/>
          <w:b/>
          <w:szCs w:val="24"/>
        </w:rPr>
        <w:t>Signed:  ......................................................             Date      .....................................</w:t>
      </w:r>
    </w:p>
    <w:p w14:paraId="70EC0977" w14:textId="77777777" w:rsidR="00B53AD3" w:rsidRPr="00E11C8A" w:rsidRDefault="00B53AD3">
      <w:pPr>
        <w:rPr>
          <w:rFonts w:ascii="Calibri" w:hAnsi="Calibri"/>
          <w:b/>
          <w:szCs w:val="24"/>
        </w:rPr>
      </w:pPr>
      <w:r w:rsidRPr="00E11C8A">
        <w:rPr>
          <w:rFonts w:ascii="Calibri" w:hAnsi="Calibri"/>
          <w:b/>
          <w:szCs w:val="24"/>
        </w:rPr>
        <w:t xml:space="preserve">                           Treasurer</w:t>
      </w:r>
    </w:p>
    <w:sectPr w:rsidR="00B53AD3" w:rsidRPr="00E11C8A" w:rsidSect="007D1A1F">
      <w:pgSz w:w="11909" w:h="16834" w:code="9"/>
      <w:pgMar w:top="72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4D09"/>
    <w:multiLevelType w:val="hybridMultilevel"/>
    <w:tmpl w:val="6424490E"/>
    <w:lvl w:ilvl="0" w:tplc="0A92FB4A">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2833829"/>
    <w:multiLevelType w:val="hybridMultilevel"/>
    <w:tmpl w:val="6424490E"/>
    <w:lvl w:ilvl="0" w:tplc="0A92FB4A">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62C02A52"/>
    <w:multiLevelType w:val="singleLevel"/>
    <w:tmpl w:val="B17462B2"/>
    <w:lvl w:ilvl="0">
      <w:start w:val="1"/>
      <w:numFmt w:val="lowerLetter"/>
      <w:lvlText w:val="%1)"/>
      <w:legacy w:legacy="1" w:legacySpace="0" w:legacyIndent="283"/>
      <w:lvlJc w:val="left"/>
      <w:pPr>
        <w:ind w:left="283" w:hanging="283"/>
      </w:pPr>
    </w:lvl>
  </w:abstractNum>
  <w:num w:numId="1" w16cid:durableId="864292907">
    <w:abstractNumId w:val="2"/>
  </w:num>
  <w:num w:numId="2" w16cid:durableId="1443574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5185547">
    <w:abstractNumId w:val="1"/>
  </w:num>
  <w:num w:numId="4" w16cid:durableId="179289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4D"/>
    <w:rsid w:val="0004758E"/>
    <w:rsid w:val="00062384"/>
    <w:rsid w:val="000A73E7"/>
    <w:rsid w:val="001059DC"/>
    <w:rsid w:val="00154E28"/>
    <w:rsid w:val="001767A2"/>
    <w:rsid w:val="00190593"/>
    <w:rsid w:val="00230B5B"/>
    <w:rsid w:val="00295DA2"/>
    <w:rsid w:val="002A25B2"/>
    <w:rsid w:val="002A6D5C"/>
    <w:rsid w:val="002E28BF"/>
    <w:rsid w:val="0039733E"/>
    <w:rsid w:val="00456060"/>
    <w:rsid w:val="00586EA6"/>
    <w:rsid w:val="0058798D"/>
    <w:rsid w:val="005D0977"/>
    <w:rsid w:val="00607097"/>
    <w:rsid w:val="00682762"/>
    <w:rsid w:val="006A717F"/>
    <w:rsid w:val="007D1A1F"/>
    <w:rsid w:val="0087634D"/>
    <w:rsid w:val="008C26D4"/>
    <w:rsid w:val="008E3A28"/>
    <w:rsid w:val="00A07CDF"/>
    <w:rsid w:val="00B356CE"/>
    <w:rsid w:val="00B53AD3"/>
    <w:rsid w:val="00B65F76"/>
    <w:rsid w:val="00CF33B3"/>
    <w:rsid w:val="00D27908"/>
    <w:rsid w:val="00D94C76"/>
    <w:rsid w:val="00E11C8A"/>
    <w:rsid w:val="00E87006"/>
    <w:rsid w:val="00E94A48"/>
    <w:rsid w:val="00F36814"/>
    <w:rsid w:val="00F768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3BFA9"/>
  <w15:docId w15:val="{62AF40F0-B305-425A-A994-F7D8D397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84"/>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rPr>
      <w:lang w:val="en-GB"/>
    </w:rPr>
  </w:style>
  <w:style w:type="paragraph" w:styleId="BalloonText">
    <w:name w:val="Balloon Text"/>
    <w:basedOn w:val="Normal"/>
    <w:link w:val="BalloonTextChar"/>
    <w:uiPriority w:val="99"/>
    <w:semiHidden/>
    <w:unhideWhenUsed/>
    <w:rsid w:val="00586EA6"/>
    <w:rPr>
      <w:rFonts w:ascii="Segoe UI" w:hAnsi="Segoe UI" w:cs="Segoe UI"/>
      <w:sz w:val="18"/>
      <w:szCs w:val="18"/>
    </w:rPr>
  </w:style>
  <w:style w:type="character" w:customStyle="1" w:styleId="BalloonTextChar">
    <w:name w:val="Balloon Text Char"/>
    <w:link w:val="BalloonText"/>
    <w:uiPriority w:val="99"/>
    <w:semiHidden/>
    <w:rsid w:val="00586EA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Constitution for an Organisation (other than a Company) Seeking Tax Exemption as a Charity Under the Provisions of Section 207, Taxes Consolidation Act, 1997</vt:lpstr>
    </vt:vector>
  </TitlesOfParts>
  <Company>Revenue Commissioners</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for an Organisation (other than a Company) Seeking Tax Exemption as a Charity Under the Provisions of Section 207, Taxes Consolidation Act, 1997</dc:title>
  <dc:subject>Sample Constitution for an Organisation (other than a Company) Seeking Tax Exemption as a Charity Under the Provisions of Section 207, Taxes Consolidation Act, 1997</dc:subject>
  <dc:creator>Revenue Commissioners</dc:creator>
  <cp:keywords>sample constitution, organisation, company, tax exemption, charity, section 207, taxes consolidation act, 1997</cp:keywords>
  <cp:lastModifiedBy>Barbara Rossiter</cp:lastModifiedBy>
  <cp:revision>4</cp:revision>
  <cp:lastPrinted>2022-10-29T17:21:00Z</cp:lastPrinted>
  <dcterms:created xsi:type="dcterms:W3CDTF">2023-02-09T15:10:00Z</dcterms:created>
  <dcterms:modified xsi:type="dcterms:W3CDTF">2023-02-09T15:12:00Z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MMARY">
    <vt:lpwstr>Sample Constitution for an Organisation (other than a Company) Seeking Tax Exemption as a Charity Under the Provisions of Section 207, Taxes Consolidation Act, 1997</vt:lpwstr>
  </property>
</Properties>
</file>